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883A" w14:textId="77777777" w:rsidR="00A804A2" w:rsidRDefault="00A804A2">
      <w:pPr>
        <w:pStyle w:val="Corpsdetexte"/>
        <w:ind w:left="195"/>
        <w:rPr>
          <w:rFonts w:ascii="Times New Roman"/>
          <w:sz w:val="20"/>
        </w:rPr>
      </w:pPr>
    </w:p>
    <w:p w14:paraId="31FAFC94" w14:textId="77777777" w:rsidR="00A804A2" w:rsidRDefault="001E5DB1">
      <w:pPr>
        <w:pStyle w:val="Corpsdetexte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47506B98" wp14:editId="733C74F7">
            <wp:extent cx="1426633" cy="755675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5025" cy="76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875A3" w14:textId="77777777" w:rsidR="00A804A2" w:rsidRDefault="00A804A2">
      <w:pPr>
        <w:pStyle w:val="Corpsdetexte"/>
        <w:rPr>
          <w:rFonts w:ascii="Times New Roman"/>
          <w:sz w:val="20"/>
        </w:rPr>
      </w:pPr>
    </w:p>
    <w:p w14:paraId="3385A6B6" w14:textId="77777777" w:rsidR="00A804A2" w:rsidRDefault="00A804A2">
      <w:pPr>
        <w:pStyle w:val="Corpsdetexte"/>
        <w:rPr>
          <w:rFonts w:ascii="Times New Roman"/>
          <w:sz w:val="20"/>
        </w:rPr>
      </w:pPr>
    </w:p>
    <w:p w14:paraId="29596C4F" w14:textId="77777777" w:rsidR="00A804A2" w:rsidRDefault="00713EFD">
      <w:pPr>
        <w:pStyle w:val="Corpsdetexte"/>
        <w:spacing w:before="6"/>
        <w:rPr>
          <w:rFonts w:ascii="Times New Roman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602442" wp14:editId="105BF3FC">
                <wp:simplePos x="0" y="0"/>
                <wp:positionH relativeFrom="page">
                  <wp:posOffset>856615</wp:posOffset>
                </wp:positionH>
                <wp:positionV relativeFrom="paragraph">
                  <wp:posOffset>134620</wp:posOffset>
                </wp:positionV>
                <wp:extent cx="580326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265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139"/>
                            <a:gd name="T2" fmla="+- 0 10488 1349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AB37" id="Freeform 17" o:spid="_x0000_s1026" style="position:absolute;margin-left:67.45pt;margin-top:10.6pt;width:45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uR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" path="m,l9139,e" filled="f" strokeweight=".48pt">
                <v:path arrowok="t" o:connecttype="custom" o:connectlocs="0,0;5803265,0" o:connectangles="0,0"/>
                <w10:wrap type="topAndBottom" anchorx="page"/>
              </v:shape>
            </w:pict>
          </mc:Fallback>
        </mc:AlternateContent>
      </w:r>
    </w:p>
    <w:p w14:paraId="669CE485" w14:textId="77777777" w:rsidR="00D1411F" w:rsidRDefault="00D1411F">
      <w:pPr>
        <w:spacing w:line="367" w:lineRule="exact"/>
        <w:ind w:right="2"/>
        <w:jc w:val="center"/>
        <w:rPr>
          <w:color w:val="111355"/>
          <w:sz w:val="36"/>
        </w:rPr>
      </w:pPr>
      <w:r>
        <w:rPr>
          <w:color w:val="111355"/>
          <w:sz w:val="36"/>
        </w:rPr>
        <w:t xml:space="preserve">Règlement des appels à projets de </w:t>
      </w:r>
    </w:p>
    <w:p w14:paraId="2BF7A9A5" w14:textId="734D4035" w:rsidR="00A804A2" w:rsidRDefault="00FA6334">
      <w:pPr>
        <w:spacing w:line="367" w:lineRule="exact"/>
        <w:ind w:right="2"/>
        <w:jc w:val="center"/>
        <w:rPr>
          <w:sz w:val="36"/>
        </w:rPr>
      </w:pPr>
      <w:proofErr w:type="gramStart"/>
      <w:r w:rsidRPr="00972579">
        <w:rPr>
          <w:bCs/>
          <w:color w:val="111355"/>
          <w:sz w:val="36"/>
          <w:szCs w:val="36"/>
        </w:rPr>
        <w:t>l’ANRS</w:t>
      </w:r>
      <w:proofErr w:type="gramEnd"/>
      <w:r w:rsidR="001D7130">
        <w:rPr>
          <w:bCs/>
          <w:color w:val="111355"/>
          <w:sz w:val="36"/>
          <w:szCs w:val="36"/>
        </w:rPr>
        <w:t xml:space="preserve"> </w:t>
      </w:r>
      <w:r>
        <w:rPr>
          <w:bCs/>
          <w:color w:val="111355"/>
          <w:sz w:val="36"/>
          <w:szCs w:val="36"/>
        </w:rPr>
        <w:t>Maladies infectieuses émergentes</w:t>
      </w:r>
    </w:p>
    <w:p w14:paraId="5733E4EC" w14:textId="77777777" w:rsidR="00A804A2" w:rsidRDefault="00D1411F">
      <w:pPr>
        <w:tabs>
          <w:tab w:val="left" w:pos="2765"/>
          <w:tab w:val="left" w:pos="9139"/>
        </w:tabs>
        <w:spacing w:before="2"/>
        <w:jc w:val="center"/>
        <w:rPr>
          <w:b/>
          <w:sz w:val="36"/>
        </w:rPr>
      </w:pPr>
      <w:r>
        <w:rPr>
          <w:b/>
          <w:color w:val="111355"/>
          <w:w w:val="99"/>
          <w:sz w:val="36"/>
          <w:u w:val="thick" w:color="000000"/>
        </w:rPr>
        <w:t xml:space="preserve"> </w:t>
      </w:r>
      <w:r>
        <w:rPr>
          <w:b/>
          <w:color w:val="111355"/>
          <w:sz w:val="36"/>
          <w:u w:val="thick" w:color="000000"/>
        </w:rPr>
        <w:tab/>
        <w:t>Colloques et</w:t>
      </w:r>
      <w:r>
        <w:rPr>
          <w:b/>
          <w:color w:val="111355"/>
          <w:spacing w:val="-24"/>
          <w:sz w:val="36"/>
          <w:u w:val="thick" w:color="000000"/>
        </w:rPr>
        <w:t xml:space="preserve"> </w:t>
      </w:r>
      <w:r>
        <w:rPr>
          <w:b/>
          <w:color w:val="111355"/>
          <w:sz w:val="36"/>
          <w:u w:val="thick" w:color="000000"/>
        </w:rPr>
        <w:t>Publications</w:t>
      </w:r>
      <w:r>
        <w:rPr>
          <w:b/>
          <w:color w:val="111355"/>
          <w:sz w:val="36"/>
          <w:u w:val="thick" w:color="000000"/>
        </w:rPr>
        <w:tab/>
      </w:r>
    </w:p>
    <w:p w14:paraId="7CE22499" w14:textId="77777777" w:rsidR="00A804A2" w:rsidRDefault="00A804A2">
      <w:pPr>
        <w:pStyle w:val="Corpsdetexte"/>
        <w:rPr>
          <w:b/>
          <w:sz w:val="20"/>
        </w:rPr>
      </w:pPr>
    </w:p>
    <w:p w14:paraId="0AA2ECE2" w14:textId="77777777" w:rsidR="00A804A2" w:rsidRDefault="00A804A2">
      <w:pPr>
        <w:pStyle w:val="Corpsdetexte"/>
        <w:spacing w:before="5"/>
        <w:rPr>
          <w:b/>
          <w:sz w:val="20"/>
        </w:rPr>
      </w:pPr>
    </w:p>
    <w:p w14:paraId="276651C6" w14:textId="4F631909" w:rsidR="00A804A2" w:rsidRDefault="00D1411F">
      <w:pPr>
        <w:pStyle w:val="Titre3"/>
        <w:ind w:right="128"/>
      </w:pPr>
      <w:bookmarkStart w:id="0" w:name="Les_informations_contenues_dans_le_prése"/>
      <w:bookmarkEnd w:id="0"/>
      <w:r>
        <w:rPr>
          <w:color w:val="111355"/>
        </w:rPr>
        <w:t>Les informations contenues dans le présent règlement sont issues du document de référence de l’ANRS</w:t>
      </w:r>
      <w:r w:rsidR="00901DFF">
        <w:rPr>
          <w:color w:val="111355"/>
        </w:rPr>
        <w:t xml:space="preserve"> MIE</w:t>
      </w:r>
      <w:r>
        <w:rPr>
          <w:color w:val="111355"/>
        </w:rPr>
        <w:t xml:space="preserve"> intitulé "Modalités d’organisation administrative, scientifique et financière de l’ANRS</w:t>
      </w:r>
      <w:r w:rsidR="00FA6334">
        <w:rPr>
          <w:color w:val="111355"/>
        </w:rPr>
        <w:t xml:space="preserve"> MIE</w:t>
      </w:r>
      <w:r>
        <w:rPr>
          <w:color w:val="111355"/>
        </w:rPr>
        <w:t xml:space="preserve">", portant règlement financier des aides </w:t>
      </w:r>
      <w:proofErr w:type="gramStart"/>
      <w:r>
        <w:rPr>
          <w:color w:val="111355"/>
        </w:rPr>
        <w:t>à la recherche allouées</w:t>
      </w:r>
      <w:proofErr w:type="gramEnd"/>
      <w:r>
        <w:rPr>
          <w:color w:val="111355"/>
        </w:rPr>
        <w:t xml:space="preserve"> par l'ANRS</w:t>
      </w:r>
      <w:r w:rsidR="00901DFF">
        <w:rPr>
          <w:color w:val="111355"/>
        </w:rPr>
        <w:t xml:space="preserve"> MIE</w:t>
      </w:r>
      <w:r>
        <w:rPr>
          <w:color w:val="111355"/>
        </w:rPr>
        <w:t>, auquel vous pouvez vous référez sur le site internet</w:t>
      </w:r>
      <w:r>
        <w:rPr>
          <w:color w:val="111355"/>
          <w:spacing w:val="-12"/>
        </w:rPr>
        <w:t xml:space="preserve"> </w:t>
      </w:r>
      <w:r>
        <w:rPr>
          <w:color w:val="111355"/>
        </w:rPr>
        <w:t>de</w:t>
      </w:r>
      <w:r>
        <w:rPr>
          <w:color w:val="111355"/>
          <w:spacing w:val="-9"/>
        </w:rPr>
        <w:t xml:space="preserve"> </w:t>
      </w:r>
      <w:r>
        <w:rPr>
          <w:color w:val="111355"/>
        </w:rPr>
        <w:t>l’ANRS</w:t>
      </w:r>
      <w:r w:rsidR="005D18E0">
        <w:rPr>
          <w:color w:val="111355"/>
        </w:rPr>
        <w:t xml:space="preserve"> MIE</w:t>
      </w:r>
      <w:r>
        <w:rPr>
          <w:color w:val="111355"/>
          <w:spacing w:val="-8"/>
        </w:rPr>
        <w:t xml:space="preserve"> </w:t>
      </w:r>
      <w:r>
        <w:rPr>
          <w:color w:val="111355"/>
        </w:rPr>
        <w:t>ou</w:t>
      </w:r>
      <w:r>
        <w:rPr>
          <w:color w:val="111355"/>
          <w:spacing w:val="-12"/>
        </w:rPr>
        <w:t xml:space="preserve"> </w:t>
      </w:r>
      <w:r>
        <w:rPr>
          <w:color w:val="111355"/>
        </w:rPr>
        <w:t>dans</w:t>
      </w:r>
      <w:r>
        <w:rPr>
          <w:color w:val="111355"/>
          <w:spacing w:val="-12"/>
        </w:rPr>
        <w:t xml:space="preserve"> </w:t>
      </w:r>
      <w:r>
        <w:rPr>
          <w:color w:val="111355"/>
        </w:rPr>
        <w:t>votre</w:t>
      </w:r>
      <w:r>
        <w:rPr>
          <w:color w:val="111355"/>
          <w:spacing w:val="-9"/>
        </w:rPr>
        <w:t xml:space="preserve"> </w:t>
      </w:r>
      <w:r>
        <w:rPr>
          <w:color w:val="111355"/>
        </w:rPr>
        <w:t>espace</w:t>
      </w:r>
      <w:r>
        <w:rPr>
          <w:color w:val="111355"/>
          <w:spacing w:val="-9"/>
        </w:rPr>
        <w:t xml:space="preserve"> </w:t>
      </w:r>
      <w:r>
        <w:rPr>
          <w:color w:val="111355"/>
        </w:rPr>
        <w:t>personnel,</w:t>
      </w:r>
      <w:r>
        <w:rPr>
          <w:color w:val="111355"/>
          <w:spacing w:val="-9"/>
        </w:rPr>
        <w:t xml:space="preserve"> </w:t>
      </w:r>
      <w:r>
        <w:rPr>
          <w:color w:val="111355"/>
        </w:rPr>
        <w:t>rubrique</w:t>
      </w:r>
      <w:r>
        <w:rPr>
          <w:color w:val="111355"/>
          <w:spacing w:val="-9"/>
        </w:rPr>
        <w:t xml:space="preserve"> </w:t>
      </w:r>
      <w:r>
        <w:rPr>
          <w:color w:val="111355"/>
        </w:rPr>
        <w:t>“documents</w:t>
      </w:r>
      <w:r>
        <w:rPr>
          <w:color w:val="111355"/>
          <w:spacing w:val="-10"/>
        </w:rPr>
        <w:t xml:space="preserve"> </w:t>
      </w:r>
      <w:r>
        <w:rPr>
          <w:color w:val="111355"/>
        </w:rPr>
        <w:t>de</w:t>
      </w:r>
      <w:r>
        <w:rPr>
          <w:color w:val="111355"/>
          <w:spacing w:val="-8"/>
        </w:rPr>
        <w:t xml:space="preserve"> </w:t>
      </w:r>
      <w:r>
        <w:rPr>
          <w:color w:val="111355"/>
        </w:rPr>
        <w:t>référence”,</w:t>
      </w:r>
      <w:r>
        <w:rPr>
          <w:color w:val="111355"/>
          <w:spacing w:val="-10"/>
        </w:rPr>
        <w:t xml:space="preserve"> </w:t>
      </w:r>
      <w:r>
        <w:rPr>
          <w:color w:val="111355"/>
        </w:rPr>
        <w:t>sur</w:t>
      </w:r>
      <w:r>
        <w:rPr>
          <w:color w:val="111355"/>
          <w:spacing w:val="-11"/>
        </w:rPr>
        <w:t xml:space="preserve"> </w:t>
      </w:r>
      <w:r>
        <w:rPr>
          <w:color w:val="111355"/>
        </w:rPr>
        <w:t>la</w:t>
      </w:r>
      <w:r>
        <w:rPr>
          <w:color w:val="111355"/>
          <w:spacing w:val="-8"/>
        </w:rPr>
        <w:t xml:space="preserve"> </w:t>
      </w:r>
      <w:r w:rsidR="00901DFF">
        <w:rPr>
          <w:color w:val="111355"/>
        </w:rPr>
        <w:t xml:space="preserve">plateforme </w:t>
      </w:r>
      <w:r>
        <w:rPr>
          <w:color w:val="111355"/>
        </w:rPr>
        <w:t>de gestion des appels à</w:t>
      </w:r>
      <w:r>
        <w:rPr>
          <w:color w:val="111355"/>
          <w:spacing w:val="-8"/>
        </w:rPr>
        <w:t xml:space="preserve"> </w:t>
      </w:r>
      <w:r w:rsidR="00396E85">
        <w:rPr>
          <w:color w:val="111355"/>
        </w:rPr>
        <w:t>projets « Apogé</w:t>
      </w:r>
      <w:r w:rsidR="00163437">
        <w:rPr>
          <w:color w:val="111355"/>
        </w:rPr>
        <w:t>e »</w:t>
      </w:r>
      <w:r>
        <w:rPr>
          <w:color w:val="111355"/>
        </w:rPr>
        <w:t>.</w:t>
      </w:r>
    </w:p>
    <w:p w14:paraId="1B5BF133" w14:textId="77777777" w:rsidR="00A804A2" w:rsidRDefault="00D1411F">
      <w:pPr>
        <w:spacing w:before="203"/>
        <w:ind w:left="137" w:right="126"/>
        <w:jc w:val="both"/>
        <w:rPr>
          <w:i/>
          <w:sz w:val="24"/>
        </w:rPr>
      </w:pPr>
      <w:r>
        <w:rPr>
          <w:i/>
          <w:color w:val="111355"/>
          <w:sz w:val="24"/>
        </w:rPr>
        <w:t xml:space="preserve">Les informations sur l'organisation et les dates des appels à projets, précisées ci-dessous sont données </w:t>
      </w:r>
      <w:proofErr w:type="gramStart"/>
      <w:r>
        <w:rPr>
          <w:i/>
          <w:color w:val="111355"/>
          <w:sz w:val="24"/>
        </w:rPr>
        <w:t>à</w:t>
      </w:r>
      <w:proofErr w:type="gramEnd"/>
      <w:r>
        <w:rPr>
          <w:i/>
          <w:color w:val="111355"/>
          <w:sz w:val="24"/>
        </w:rPr>
        <w:t xml:space="preserve"> titre indicatif, l'ouverture de chaque appel à projets et ses dates exactes faisant l'objet d'une décision spécifique et d'une communication la plus large possible à l'adresse de la communauté scientifique.</w:t>
      </w:r>
    </w:p>
    <w:p w14:paraId="3140E3F5" w14:textId="77777777" w:rsidR="00B56010" w:rsidRDefault="00B56010">
      <w:pPr>
        <w:pStyle w:val="Corpsdetexte"/>
        <w:rPr>
          <w:i/>
          <w:sz w:val="26"/>
        </w:rPr>
      </w:pPr>
    </w:p>
    <w:p w14:paraId="2175EAD9" w14:textId="77777777" w:rsidR="002A08DF" w:rsidRDefault="002A08DF" w:rsidP="002A08DF">
      <w:pPr>
        <w:pStyle w:val="Titre4"/>
      </w:pPr>
      <w:r>
        <w:t>Le présent document concerne exclusivement les demandes de financement de type Colloques et Publications.</w:t>
      </w:r>
    </w:p>
    <w:p w14:paraId="43BF4D31" w14:textId="4B5D15DB" w:rsidR="007C6ECC" w:rsidRPr="002A08DF" w:rsidRDefault="002A08DF" w:rsidP="002A08DF">
      <w:pPr>
        <w:pStyle w:val="Corpsdetexte"/>
        <w:spacing w:before="198"/>
        <w:ind w:left="137"/>
        <w:jc w:val="both"/>
      </w:pPr>
      <w:r w:rsidRPr="002A08DF">
        <w:t xml:space="preserve">Traditionnellement organisé selon un calendrier biannuel, </w:t>
      </w:r>
      <w:r w:rsidR="00163437" w:rsidRPr="002A08DF">
        <w:t>l</w:t>
      </w:r>
      <w:r w:rsidR="00B56010" w:rsidRPr="002A08DF">
        <w:t>'ANRS</w:t>
      </w:r>
      <w:r w:rsidR="00F51618">
        <w:t xml:space="preserve"> MIE (</w:t>
      </w:r>
      <w:r w:rsidR="00B56010" w:rsidRPr="002A08DF">
        <w:t>Maladies infectieuses émergentes</w:t>
      </w:r>
      <w:r w:rsidR="00F51618">
        <w:t>)</w:t>
      </w:r>
      <w:r w:rsidR="007C6ECC" w:rsidRPr="002A08DF">
        <w:t xml:space="preserve"> </w:t>
      </w:r>
      <w:r w:rsidR="0013696B">
        <w:t>fait</w:t>
      </w:r>
      <w:r w:rsidR="00B56010" w:rsidRPr="002A08DF">
        <w:t xml:space="preserve"> évoluer</w:t>
      </w:r>
      <w:r w:rsidR="007C6ECC" w:rsidRPr="002A08DF">
        <w:t xml:space="preserve"> son </w:t>
      </w:r>
      <w:r w:rsidR="00B56010" w:rsidRPr="002A08DF">
        <w:t xml:space="preserve">Appel à Projets </w:t>
      </w:r>
      <w:r w:rsidR="007C6ECC" w:rsidRPr="002A08DF">
        <w:t>concernant</w:t>
      </w:r>
      <w:r w:rsidR="00B56010" w:rsidRPr="002A08DF">
        <w:t xml:space="preserve"> les demandes de financement de type </w:t>
      </w:r>
      <w:r w:rsidR="007C6ECC" w:rsidRPr="002A08DF">
        <w:t>« </w:t>
      </w:r>
      <w:r w:rsidR="00B56010" w:rsidRPr="002A08DF">
        <w:t>Colloques et Publications</w:t>
      </w:r>
      <w:r w:rsidR="007C6ECC" w:rsidRPr="002A08DF">
        <w:t> »</w:t>
      </w:r>
      <w:r w:rsidR="00B56010" w:rsidRPr="002A08DF">
        <w:t>.</w:t>
      </w:r>
      <w:r w:rsidR="00D16D68">
        <w:t xml:space="preserve"> Désormais trois</w:t>
      </w:r>
      <w:r w:rsidR="0013696B">
        <w:t xml:space="preserve"> appels</w:t>
      </w:r>
      <w:r>
        <w:t xml:space="preserve"> </w:t>
      </w:r>
      <w:r w:rsidR="007C6ECC" w:rsidRPr="002A08DF">
        <w:t xml:space="preserve">seront proposés </w:t>
      </w:r>
      <w:r w:rsidR="00DC2E65">
        <w:t>chaque année</w:t>
      </w:r>
      <w:r w:rsidR="007B4092">
        <w:t xml:space="preserve"> </w:t>
      </w:r>
      <w:r w:rsidR="007C6ECC" w:rsidRPr="002A08DF">
        <w:t>selon le calendrier prévisionnel suivant :</w:t>
      </w:r>
    </w:p>
    <w:p w14:paraId="1D0119C9" w14:textId="5185D098" w:rsidR="007C6ECC" w:rsidRPr="00224664" w:rsidRDefault="00D1411F" w:rsidP="007C6ECC">
      <w:pPr>
        <w:pStyle w:val="Corpsdetexte"/>
        <w:numPr>
          <w:ilvl w:val="0"/>
          <w:numId w:val="4"/>
        </w:numPr>
        <w:spacing w:before="200"/>
        <w:ind w:left="137" w:right="129" w:hanging="1"/>
        <w:jc w:val="both"/>
      </w:pPr>
      <w:r w:rsidRPr="00224664">
        <w:t>Le 1</w:t>
      </w:r>
      <w:r w:rsidRPr="00224664">
        <w:rPr>
          <w:position w:val="6"/>
          <w:sz w:val="14"/>
        </w:rPr>
        <w:t xml:space="preserve">er </w:t>
      </w:r>
      <w:r w:rsidR="002B01C9" w:rsidRPr="00224664">
        <w:t xml:space="preserve">appel sera ouvert </w:t>
      </w:r>
      <w:r w:rsidR="00224664" w:rsidRPr="00224664">
        <w:t xml:space="preserve">du </w:t>
      </w:r>
      <w:r w:rsidR="00D16D68">
        <w:t>1</w:t>
      </w:r>
      <w:r w:rsidR="00D16D68" w:rsidRPr="00D16D68">
        <w:rPr>
          <w:vertAlign w:val="superscript"/>
        </w:rPr>
        <w:t>er</w:t>
      </w:r>
      <w:r w:rsidR="00D16D68">
        <w:t xml:space="preserve"> janvier au 30 avril</w:t>
      </w:r>
      <w:r w:rsidR="007C6ECC" w:rsidRPr="00224664">
        <w:t xml:space="preserve"> </w:t>
      </w:r>
    </w:p>
    <w:p w14:paraId="4E46E459" w14:textId="763AB641" w:rsidR="007C6ECC" w:rsidRPr="00224664" w:rsidRDefault="00D1411F" w:rsidP="00224664">
      <w:pPr>
        <w:pStyle w:val="Corpsdetexte"/>
        <w:numPr>
          <w:ilvl w:val="0"/>
          <w:numId w:val="4"/>
        </w:numPr>
        <w:spacing w:before="200"/>
        <w:ind w:left="137" w:right="129" w:hanging="1"/>
        <w:jc w:val="both"/>
      </w:pPr>
      <w:r w:rsidRPr="00224664">
        <w:t>Le</w:t>
      </w:r>
      <w:r w:rsidRPr="00224664">
        <w:rPr>
          <w:spacing w:val="-9"/>
        </w:rPr>
        <w:t xml:space="preserve"> </w:t>
      </w:r>
      <w:r w:rsidRPr="00224664">
        <w:t>2</w:t>
      </w:r>
      <w:proofErr w:type="spellStart"/>
      <w:r w:rsidR="0013696B">
        <w:rPr>
          <w:position w:val="6"/>
          <w:sz w:val="14"/>
        </w:rPr>
        <w:t>ème</w:t>
      </w:r>
      <w:proofErr w:type="spellEnd"/>
      <w:r w:rsidRPr="00224664">
        <w:rPr>
          <w:spacing w:val="-7"/>
          <w:position w:val="6"/>
          <w:sz w:val="14"/>
        </w:rPr>
        <w:t xml:space="preserve"> </w:t>
      </w:r>
      <w:r w:rsidRPr="00224664">
        <w:t>appel</w:t>
      </w:r>
      <w:r w:rsidRPr="00224664">
        <w:rPr>
          <w:spacing w:val="-11"/>
        </w:rPr>
        <w:t xml:space="preserve"> </w:t>
      </w:r>
      <w:r w:rsidR="007C6ECC" w:rsidRPr="00224664">
        <w:t xml:space="preserve">sera ouvert </w:t>
      </w:r>
      <w:r w:rsidR="00224664" w:rsidRPr="00224664">
        <w:t>du</w:t>
      </w:r>
      <w:r w:rsidR="005308D9" w:rsidRPr="00224664">
        <w:t xml:space="preserve"> </w:t>
      </w:r>
      <w:r w:rsidR="00D16D68">
        <w:t>1</w:t>
      </w:r>
      <w:r w:rsidR="00D16D68" w:rsidRPr="00D16D68">
        <w:rPr>
          <w:vertAlign w:val="superscript"/>
        </w:rPr>
        <w:t>er</w:t>
      </w:r>
      <w:r w:rsidR="00D16D68">
        <w:t xml:space="preserve"> mai au 31 août</w:t>
      </w:r>
      <w:r w:rsidR="002B01C9" w:rsidRPr="00224664">
        <w:t xml:space="preserve"> </w:t>
      </w:r>
    </w:p>
    <w:p w14:paraId="3F9CB32E" w14:textId="65F308B8" w:rsidR="005308D9" w:rsidRPr="00224664" w:rsidRDefault="007C6ECC" w:rsidP="00F833FD">
      <w:pPr>
        <w:pStyle w:val="Corpsdetexte"/>
        <w:numPr>
          <w:ilvl w:val="0"/>
          <w:numId w:val="4"/>
        </w:numPr>
        <w:spacing w:before="198"/>
        <w:ind w:left="137" w:right="129" w:hanging="1"/>
        <w:jc w:val="both"/>
      </w:pPr>
      <w:r w:rsidRPr="00224664">
        <w:t>Le</w:t>
      </w:r>
      <w:r w:rsidRPr="00D16D68">
        <w:rPr>
          <w:spacing w:val="-9"/>
        </w:rPr>
        <w:t xml:space="preserve"> 3</w:t>
      </w:r>
      <w:proofErr w:type="spellStart"/>
      <w:proofErr w:type="gramStart"/>
      <w:r w:rsidRPr="00D16D68">
        <w:rPr>
          <w:position w:val="6"/>
          <w:sz w:val="14"/>
        </w:rPr>
        <w:t>eme</w:t>
      </w:r>
      <w:proofErr w:type="spellEnd"/>
      <w:r w:rsidRPr="00D16D68">
        <w:rPr>
          <w:position w:val="6"/>
          <w:sz w:val="14"/>
        </w:rPr>
        <w:t xml:space="preserve"> </w:t>
      </w:r>
      <w:r w:rsidRPr="00D16D68">
        <w:rPr>
          <w:spacing w:val="-7"/>
          <w:position w:val="6"/>
          <w:sz w:val="14"/>
        </w:rPr>
        <w:t xml:space="preserve"> </w:t>
      </w:r>
      <w:r w:rsidRPr="00224664">
        <w:t>appel</w:t>
      </w:r>
      <w:proofErr w:type="gramEnd"/>
      <w:r w:rsidRPr="00D16D68">
        <w:rPr>
          <w:spacing w:val="-11"/>
        </w:rPr>
        <w:t xml:space="preserve"> </w:t>
      </w:r>
      <w:r w:rsidRPr="00224664">
        <w:t xml:space="preserve">sera ouvert </w:t>
      </w:r>
      <w:r w:rsidR="007B6B0A">
        <w:t>du</w:t>
      </w:r>
      <w:r w:rsidR="002B01C9" w:rsidRPr="00224664">
        <w:t xml:space="preserve"> </w:t>
      </w:r>
      <w:r w:rsidR="00D16D68">
        <w:t>1er</w:t>
      </w:r>
      <w:r w:rsidR="005308D9" w:rsidRPr="00224664">
        <w:t xml:space="preserve"> septembre </w:t>
      </w:r>
      <w:r w:rsidR="007B6B0A">
        <w:t>au</w:t>
      </w:r>
      <w:r w:rsidR="00224664" w:rsidRPr="00224664">
        <w:t xml:space="preserve"> 15</w:t>
      </w:r>
      <w:r w:rsidR="005308D9" w:rsidRPr="00224664">
        <w:t xml:space="preserve"> </w:t>
      </w:r>
      <w:r w:rsidR="002B01C9" w:rsidRPr="00224664">
        <w:t>décembre</w:t>
      </w:r>
      <w:r w:rsidR="00224664" w:rsidRPr="00224664">
        <w:t xml:space="preserve"> </w:t>
      </w:r>
    </w:p>
    <w:p w14:paraId="7992D090" w14:textId="77777777" w:rsidR="002A08DF" w:rsidRPr="00826A20" w:rsidRDefault="002A08DF" w:rsidP="005308D9">
      <w:pPr>
        <w:pStyle w:val="Corpsdetexte"/>
        <w:spacing w:before="198"/>
        <w:ind w:left="137" w:right="129"/>
        <w:jc w:val="both"/>
      </w:pPr>
      <w:r w:rsidRPr="00826A20">
        <w:t>Les résultats de chaque appel seront annoncés et les financem</w:t>
      </w:r>
      <w:r w:rsidR="00666BEA" w:rsidRPr="00826A20">
        <w:t xml:space="preserve">ents mis en place </w:t>
      </w:r>
      <w:r w:rsidR="002B01C9" w:rsidRPr="00826A20">
        <w:t xml:space="preserve">environ 3 mois </w:t>
      </w:r>
      <w:r w:rsidRPr="00826A20">
        <w:t>suivant la clôture de l’appel.</w:t>
      </w:r>
    </w:p>
    <w:p w14:paraId="1D8C8F96" w14:textId="31FAB146" w:rsidR="004759A6" w:rsidRPr="004759A6" w:rsidRDefault="004759A6" w:rsidP="004759A6">
      <w:pPr>
        <w:pStyle w:val="Corpsdetexte"/>
        <w:spacing w:before="198"/>
        <w:ind w:left="137"/>
        <w:jc w:val="both"/>
      </w:pPr>
    </w:p>
    <w:p w14:paraId="346D2D08" w14:textId="77777777" w:rsidR="004759A6" w:rsidRPr="004759A6" w:rsidRDefault="004759A6" w:rsidP="004759A6">
      <w:pPr>
        <w:pStyle w:val="Paragraphedeliste"/>
        <w:numPr>
          <w:ilvl w:val="0"/>
          <w:numId w:val="3"/>
        </w:numPr>
        <w:autoSpaceDE/>
        <w:autoSpaceDN/>
        <w:spacing w:before="0" w:after="200"/>
        <w:ind w:left="567" w:right="-23" w:hanging="283"/>
        <w:contextualSpacing/>
        <w:rPr>
          <w:rFonts w:eastAsia="Arial" w:cs="Arial"/>
          <w:bCs/>
        </w:rPr>
        <w:sectPr w:rsidR="004759A6" w:rsidRPr="004759A6">
          <w:footerReference w:type="default" r:id="rId9"/>
          <w:type w:val="continuous"/>
          <w:pgSz w:w="11940" w:h="16860"/>
          <w:pgMar w:top="1060" w:right="1320" w:bottom="1180" w:left="1240" w:header="720" w:footer="993" w:gutter="0"/>
          <w:pgNumType w:start="1"/>
          <w:cols w:space="720"/>
        </w:sectPr>
      </w:pPr>
      <w:bookmarkStart w:id="1" w:name="_GoBack"/>
      <w:bookmarkEnd w:id="1"/>
    </w:p>
    <w:p w14:paraId="5B6566F1" w14:textId="77777777" w:rsidR="00A804A2" w:rsidRDefault="00A804A2">
      <w:pPr>
        <w:pStyle w:val="Corpsdetexte"/>
        <w:spacing w:before="4"/>
        <w:rPr>
          <w:rFonts w:ascii="Arial"/>
          <w:sz w:val="4"/>
        </w:rPr>
      </w:pPr>
    </w:p>
    <w:p w14:paraId="5C2B1FFD" w14:textId="77777777" w:rsidR="00A804A2" w:rsidRDefault="00713EFD">
      <w:pPr>
        <w:pStyle w:val="Corpsdetexte"/>
        <w:spacing w:line="20" w:lineRule="exact"/>
        <w:ind w:left="115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 wp14:anchorId="32ABD5B3" wp14:editId="053214FD">
                <wp:extent cx="5791200" cy="6350"/>
                <wp:effectExtent l="6350" t="5715" r="12700" b="698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8C808" id="Group 15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">
                <v:line id="Line 16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7D771116" w14:textId="77777777" w:rsidR="00A804A2" w:rsidRDefault="00713EFD">
      <w:pPr>
        <w:pStyle w:val="Titre1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5BE308" wp14:editId="7921A1CA">
                <wp:simplePos x="0" y="0"/>
                <wp:positionH relativeFrom="page">
                  <wp:posOffset>856615</wp:posOffset>
                </wp:positionH>
                <wp:positionV relativeFrom="paragraph">
                  <wp:posOffset>293370</wp:posOffset>
                </wp:positionV>
                <wp:extent cx="57912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120"/>
                            <a:gd name="T2" fmla="+- 0 10469 1349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2E7F" id="Freeform 14" o:spid="_x0000_s1026" style="position:absolute;margin-left:67.45pt;margin-top:23.1pt;width:45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bookmarkStart w:id="2" w:name="Modalités_générales"/>
      <w:bookmarkEnd w:id="2"/>
      <w:r w:rsidR="00D1411F">
        <w:rPr>
          <w:color w:val="111355"/>
        </w:rPr>
        <w:t>Modalités générales</w:t>
      </w:r>
    </w:p>
    <w:p w14:paraId="5BD77393" w14:textId="77777777" w:rsidR="00A804A2" w:rsidRDefault="00D1411F">
      <w:pPr>
        <w:pStyle w:val="Titre2"/>
      </w:pPr>
      <w:bookmarkStart w:id="3" w:name="Périmètre"/>
      <w:bookmarkEnd w:id="3"/>
      <w:r>
        <w:rPr>
          <w:color w:val="111355"/>
        </w:rPr>
        <w:t>Périmètre</w:t>
      </w:r>
    </w:p>
    <w:p w14:paraId="3F2E6041" w14:textId="0CBE71F4" w:rsidR="007B4092" w:rsidRDefault="007B4092" w:rsidP="007B4092">
      <w:pPr>
        <w:pStyle w:val="Corpsdetexte"/>
        <w:spacing w:before="198"/>
        <w:ind w:left="137"/>
        <w:jc w:val="both"/>
      </w:pPr>
      <w:r w:rsidRPr="00826A20">
        <w:t xml:space="preserve">L'ANRS MIE soutient </w:t>
      </w:r>
      <w:r>
        <w:t>l’organisation de</w:t>
      </w:r>
      <w:r w:rsidRPr="00826A20">
        <w:t xml:space="preserve"> colloques</w:t>
      </w:r>
      <w:r>
        <w:t xml:space="preserve"> et manifestations scientifiques, ainsi que la</w:t>
      </w:r>
      <w:r w:rsidRPr="00826A20">
        <w:t xml:space="preserve"> publication</w:t>
      </w:r>
      <w:r>
        <w:t xml:space="preserve"> d’ouvrage</w:t>
      </w:r>
      <w:r w:rsidRPr="00826A20">
        <w:t>s</w:t>
      </w:r>
      <w:r>
        <w:t>,</w:t>
      </w:r>
      <w:r w:rsidRPr="00826A20">
        <w:t xml:space="preserve"> sur </w:t>
      </w:r>
      <w:r w:rsidRPr="00826A20">
        <w:rPr>
          <w:rFonts w:eastAsia="Times New Roman" w:cs="Times New Roman"/>
        </w:rPr>
        <w:t>l</w:t>
      </w:r>
      <w:r w:rsidRPr="00826A20">
        <w:rPr>
          <w:rFonts w:eastAsia="Arial" w:cs="Arial"/>
          <w:bCs/>
        </w:rPr>
        <w:t xml:space="preserve">'ensemble </w:t>
      </w:r>
      <w:r w:rsidR="000B7335">
        <w:rPr>
          <w:rFonts w:eastAsia="Arial" w:cs="Arial"/>
          <w:bCs/>
        </w:rPr>
        <w:t>de son périmètre</w:t>
      </w:r>
      <w:r>
        <w:rPr>
          <w:rFonts w:eastAsia="Arial" w:cs="Arial"/>
          <w:bCs/>
        </w:rPr>
        <w:t>,</w:t>
      </w:r>
      <w:r w:rsidRPr="00826A20">
        <w:rPr>
          <w:rFonts w:eastAsia="Arial" w:cs="Arial"/>
          <w:bCs/>
        </w:rPr>
        <w:t xml:space="preserve"> </w:t>
      </w:r>
      <w:r w:rsidRPr="00826A20">
        <w:t xml:space="preserve">qu'il s'agisse de recherches fondamentales, </w:t>
      </w:r>
      <w:proofErr w:type="spellStart"/>
      <w:r w:rsidRPr="00826A20">
        <w:t>translationnelles</w:t>
      </w:r>
      <w:proofErr w:type="spellEnd"/>
      <w:r w:rsidRPr="00826A20">
        <w:t xml:space="preserve"> et cliniques, en santé publique ou en sciences humaines et sociales.</w:t>
      </w:r>
    </w:p>
    <w:p w14:paraId="0084FE18" w14:textId="1369D7EC" w:rsidR="007B4092" w:rsidRDefault="000B7335" w:rsidP="00B6769B">
      <w:pPr>
        <w:pStyle w:val="Corpsdetexte"/>
        <w:spacing w:before="198"/>
        <w:ind w:left="137"/>
        <w:jc w:val="both"/>
      </w:pPr>
      <w:r>
        <w:t xml:space="preserve">Ainsi, les propositions devront </w:t>
      </w:r>
      <w:r w:rsidRPr="00826A20">
        <w:t>être orienté</w:t>
      </w:r>
      <w:r>
        <w:t>e</w:t>
      </w:r>
      <w:r w:rsidRPr="00826A20">
        <w:t xml:space="preserve">s vers la recherche et la communication de données scientifiques dans le domaine du VIH-sida, </w:t>
      </w:r>
      <w:r>
        <w:t>d</w:t>
      </w:r>
      <w:r w:rsidRPr="00826A20">
        <w:t>es hépatites virales, les IST, la tuberculose et les maladies infec</w:t>
      </w:r>
      <w:r>
        <w:t xml:space="preserve">tieuses émergentes et </w:t>
      </w:r>
      <w:proofErr w:type="spellStart"/>
      <w:r>
        <w:t>réémergent</w:t>
      </w:r>
      <w:r w:rsidRPr="00826A20">
        <w:t>es</w:t>
      </w:r>
      <w:proofErr w:type="spellEnd"/>
      <w:r>
        <w:t xml:space="preserve"> (voir </w:t>
      </w:r>
      <w:r w:rsidR="007B4092">
        <w:t xml:space="preserve">liste des pathogènes émergents et </w:t>
      </w:r>
      <w:proofErr w:type="spellStart"/>
      <w:r>
        <w:t>ré</w:t>
      </w:r>
      <w:r w:rsidR="007B4092">
        <w:t>émergents</w:t>
      </w:r>
      <w:proofErr w:type="spellEnd"/>
      <w:r w:rsidR="007B4092">
        <w:t xml:space="preserve"> prioritaires en Annexe 1</w:t>
      </w:r>
      <w:r>
        <w:t>)</w:t>
      </w:r>
      <w:r w:rsidR="007B4092">
        <w:t>.</w:t>
      </w:r>
    </w:p>
    <w:p w14:paraId="7379AE88" w14:textId="6F6BF5ED" w:rsidR="00A804A2" w:rsidRDefault="00D1411F" w:rsidP="007B4092">
      <w:pPr>
        <w:pStyle w:val="Corpsdetexte"/>
        <w:spacing w:before="125" w:line="276" w:lineRule="auto"/>
        <w:ind w:left="137" w:right="149"/>
        <w:jc w:val="both"/>
      </w:pPr>
      <w:r>
        <w:t xml:space="preserve">Les colloques et manifestations scientifiques pour lesquels une contribution de l'ANRS </w:t>
      </w:r>
      <w:r w:rsidR="00986FBE">
        <w:t xml:space="preserve">MIE </w:t>
      </w:r>
      <w:r>
        <w:t xml:space="preserve">est demandée doivent être </w:t>
      </w:r>
      <w:r>
        <w:rPr>
          <w:b/>
        </w:rPr>
        <w:t xml:space="preserve">organisés par des personnalités </w:t>
      </w:r>
      <w:r w:rsidRPr="00826A20">
        <w:rPr>
          <w:b/>
        </w:rPr>
        <w:t>extérieures à l'agence</w:t>
      </w:r>
      <w:r w:rsidR="007B4092">
        <w:t>.</w:t>
      </w:r>
    </w:p>
    <w:p w14:paraId="1E299956" w14:textId="77777777" w:rsidR="00A804A2" w:rsidRDefault="00396E85" w:rsidP="00B6769B">
      <w:pPr>
        <w:pStyle w:val="Corpsdetexte"/>
        <w:spacing w:before="199" w:line="278" w:lineRule="auto"/>
        <w:ind w:left="138" w:right="381"/>
        <w:jc w:val="both"/>
      </w:pPr>
      <w:r>
        <w:t>Dans le cadre du financement ‘Colloques et Publications’, l</w:t>
      </w:r>
      <w:r w:rsidR="00D1411F">
        <w:t xml:space="preserve">'ANRS </w:t>
      </w:r>
      <w:r w:rsidR="00160461">
        <w:t xml:space="preserve">MIE </w:t>
      </w:r>
      <w:r w:rsidR="00D1411F">
        <w:t xml:space="preserve">ne soutient pas </w:t>
      </w:r>
      <w:r w:rsidR="00226834">
        <w:t>la</w:t>
      </w:r>
      <w:r w:rsidRPr="00396E85">
        <w:t xml:space="preserve"> p</w:t>
      </w:r>
      <w:r w:rsidR="00226834">
        <w:t>ublication d’articles</w:t>
      </w:r>
      <w:r>
        <w:t xml:space="preserve"> scientifiques </w:t>
      </w:r>
      <w:r w:rsidR="00226834">
        <w:t>évalués par un</w:t>
      </w:r>
      <w:r w:rsidR="00050EF6">
        <w:t xml:space="preserve"> comité de </w:t>
      </w:r>
      <w:r w:rsidRPr="00396E85">
        <w:t>lectur</w:t>
      </w:r>
      <w:r>
        <w:t xml:space="preserve">e, mais </w:t>
      </w:r>
      <w:r w:rsidR="00226834">
        <w:t>la publication</w:t>
      </w:r>
      <w:r>
        <w:t xml:space="preserve"> d’</w:t>
      </w:r>
      <w:r w:rsidRPr="00396E85">
        <w:t>ouvrages,</w:t>
      </w:r>
      <w:r>
        <w:t xml:space="preserve"> de livres ou de </w:t>
      </w:r>
      <w:r w:rsidRPr="00396E85">
        <w:t>fascicules</w:t>
      </w:r>
      <w:r w:rsidR="00D1411F">
        <w:t>. Des dérogations peuvent toutefois être accordées pour des publications spécialisées dans l'analyse critique de résultats de recherche.</w:t>
      </w:r>
    </w:p>
    <w:p w14:paraId="3CEC2A85" w14:textId="77777777" w:rsidR="00A804A2" w:rsidRDefault="00D1411F">
      <w:pPr>
        <w:pStyle w:val="Titre2"/>
        <w:spacing w:before="190"/>
      </w:pPr>
      <w:bookmarkStart w:id="4" w:name="Mode_de_soumission"/>
      <w:bookmarkEnd w:id="4"/>
      <w:r>
        <w:rPr>
          <w:color w:val="111355"/>
        </w:rPr>
        <w:t>Mode de soumission</w:t>
      </w:r>
    </w:p>
    <w:p w14:paraId="4B280596" w14:textId="77777777" w:rsidR="00A804A2" w:rsidRDefault="00D1411F" w:rsidP="00B6769B">
      <w:pPr>
        <w:pStyle w:val="Corpsdetexte"/>
        <w:spacing w:before="128"/>
        <w:ind w:left="137" w:right="587"/>
        <w:jc w:val="both"/>
      </w:pPr>
      <w:r>
        <w:t xml:space="preserve">Toutes les demandes doivent impérativement être soumises en ligne par le biais de la plateforme d’appels à projets de l’ANRS </w:t>
      </w:r>
      <w:r w:rsidR="00160461">
        <w:t xml:space="preserve">MIE </w:t>
      </w:r>
      <w:r>
        <w:t xml:space="preserve">accessible depuis l’adresse </w:t>
      </w:r>
      <w:hyperlink r:id="rId10">
        <w:r>
          <w:t>www.anrs.fr.</w:t>
        </w:r>
      </w:hyperlink>
    </w:p>
    <w:p w14:paraId="596B1A17" w14:textId="77777777" w:rsidR="00A804A2" w:rsidRDefault="00D1411F" w:rsidP="00B6769B">
      <w:pPr>
        <w:pStyle w:val="Corpsdetexte"/>
        <w:spacing w:before="200"/>
        <w:ind w:left="137" w:right="689"/>
        <w:jc w:val="both"/>
      </w:pPr>
      <w:r>
        <w:t>Un document d'aide au remplissage du formulaire en ligne est consultable dans la rubrique "Documents de référence" de votre espace personnel de la plateforme d'appels à projets.</w:t>
      </w:r>
    </w:p>
    <w:p w14:paraId="7CD4D2F2" w14:textId="77777777" w:rsidR="00A804A2" w:rsidRDefault="00A804A2">
      <w:pPr>
        <w:pStyle w:val="Corpsdetexte"/>
        <w:rPr>
          <w:sz w:val="20"/>
        </w:rPr>
      </w:pPr>
    </w:p>
    <w:p w14:paraId="0BAD9204" w14:textId="77777777" w:rsidR="00A804A2" w:rsidRDefault="00A804A2">
      <w:pPr>
        <w:pStyle w:val="Corpsdetexte"/>
        <w:rPr>
          <w:sz w:val="20"/>
        </w:rPr>
      </w:pPr>
    </w:p>
    <w:p w14:paraId="1CC75FEC" w14:textId="77777777" w:rsidR="00A804A2" w:rsidRDefault="00713EFD">
      <w:pPr>
        <w:pStyle w:val="Corpsdetexte"/>
        <w:spacing w:before="6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48B434" wp14:editId="7235DF11">
                <wp:simplePos x="0" y="0"/>
                <wp:positionH relativeFrom="page">
                  <wp:posOffset>856615</wp:posOffset>
                </wp:positionH>
                <wp:positionV relativeFrom="paragraph">
                  <wp:posOffset>112395</wp:posOffset>
                </wp:positionV>
                <wp:extent cx="58045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141"/>
                            <a:gd name="T2" fmla="+- 0 10490 1349"/>
                            <a:gd name="T3" fmla="*/ T2 w 9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1">
                              <a:moveTo>
                                <a:pt x="0" y="0"/>
                              </a:moveTo>
                              <a:lnTo>
                                <a:pt x="91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FF3F" id="Freeform 13" o:spid="_x0000_s1026" style="position:absolute;margin-left:67.45pt;margin-top:8.85pt;width:457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" path="m,l9141,e" filled="f" strokeweight=".48pt">
                <v:path arrowok="t" o:connecttype="custom" o:connectlocs="0,0;5804535,0" o:connectangles="0,0"/>
                <w10:wrap type="topAndBottom" anchorx="page"/>
              </v:shape>
            </w:pict>
          </mc:Fallback>
        </mc:AlternateContent>
      </w:r>
    </w:p>
    <w:p w14:paraId="27B7AA9E" w14:textId="77777777" w:rsidR="00A804A2" w:rsidRDefault="00D1411F">
      <w:pPr>
        <w:pStyle w:val="Titre1"/>
        <w:spacing w:after="22"/>
        <w:jc w:val="both"/>
      </w:pPr>
      <w:bookmarkStart w:id="5" w:name="Modalités_de_soutien"/>
      <w:bookmarkEnd w:id="5"/>
      <w:r>
        <w:rPr>
          <w:color w:val="111355"/>
        </w:rPr>
        <w:t>Modalités de soutien</w:t>
      </w:r>
    </w:p>
    <w:p w14:paraId="4C19269F" w14:textId="77777777" w:rsidR="00A804A2" w:rsidRDefault="00713EFD">
      <w:pPr>
        <w:pStyle w:val="Corpsdetexte"/>
        <w:spacing w:line="20" w:lineRule="exact"/>
        <w:ind w:left="1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7BB8783" wp14:editId="104A7BA4">
                <wp:extent cx="5805170" cy="6350"/>
                <wp:effectExtent l="6350" t="1905" r="8255" b="1079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6350"/>
                          <a:chOff x="0" y="0"/>
                          <a:chExt cx="9142" cy="1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E2F1A" id="Group 11" o:spid="_x0000_s1026" style="width:457.1pt;height:.5pt;mso-position-horizontal-relative:char;mso-position-vertical-relative:line" coordsize="91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">
                <v:line id="Line 12" o:spid="_x0000_s1027" style="position:absolute;visibility:visible;mso-wrap-style:square" from="0,5" to="9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BEB7694" w14:textId="77777777" w:rsidR="00A804A2" w:rsidRDefault="00D1411F">
      <w:pPr>
        <w:pStyle w:val="Titre2"/>
        <w:spacing w:before="227"/>
        <w:jc w:val="both"/>
      </w:pPr>
      <w:bookmarkStart w:id="6" w:name="Délais_de_financement"/>
      <w:bookmarkEnd w:id="6"/>
      <w:r>
        <w:rPr>
          <w:color w:val="111355"/>
        </w:rPr>
        <w:t>Délais de financement</w:t>
      </w:r>
    </w:p>
    <w:p w14:paraId="1330FD49" w14:textId="5F12F32C" w:rsidR="00A804A2" w:rsidRDefault="00D1411F" w:rsidP="002B01C9">
      <w:pPr>
        <w:pStyle w:val="Corpsdetexte"/>
        <w:spacing w:before="127"/>
        <w:ind w:left="137" w:right="132"/>
        <w:jc w:val="both"/>
      </w:pPr>
      <w:r>
        <w:t xml:space="preserve">Les financements sont mis en place </w:t>
      </w:r>
      <w:r w:rsidR="002B01C9" w:rsidRPr="00826A20">
        <w:t xml:space="preserve">environ </w:t>
      </w:r>
      <w:r w:rsidR="00826A20" w:rsidRPr="00826A20">
        <w:t>trois mois</w:t>
      </w:r>
      <w:r w:rsidRPr="00826A20">
        <w:t xml:space="preserve"> après la clôture de l’appel</w:t>
      </w:r>
      <w:r>
        <w:t xml:space="preserve"> à projets</w:t>
      </w:r>
      <w:r w:rsidR="002B01C9">
        <w:t>, c</w:t>
      </w:r>
      <w:r>
        <w:t>eci sous réserve que les étapes administratives postérieures à l'acceptation du</w:t>
      </w:r>
      <w:bookmarkStart w:id="7" w:name="Forme_de_l’aide"/>
      <w:bookmarkEnd w:id="7"/>
      <w:r>
        <w:t xml:space="preserve"> projet aient été conduites dans les délais requis.</w:t>
      </w:r>
    </w:p>
    <w:p w14:paraId="59719430" w14:textId="77777777" w:rsidR="00A804A2" w:rsidRDefault="00D1411F">
      <w:pPr>
        <w:pStyle w:val="Titre2"/>
        <w:spacing w:before="194"/>
        <w:jc w:val="both"/>
      </w:pPr>
      <w:r>
        <w:rPr>
          <w:color w:val="111355"/>
        </w:rPr>
        <w:t>Forme de l’aide</w:t>
      </w:r>
    </w:p>
    <w:p w14:paraId="754ED7E4" w14:textId="77777777" w:rsidR="00A804A2" w:rsidRDefault="00D1411F" w:rsidP="00D72952">
      <w:pPr>
        <w:pStyle w:val="Corpsdetexte"/>
        <w:spacing w:before="123" w:line="278" w:lineRule="auto"/>
        <w:ind w:left="137" w:right="727"/>
        <w:jc w:val="both"/>
      </w:pPr>
      <w:r>
        <w:t>Les soutiens à colloque ou à publication sont financés par le biais de subventions allouées pour une durée d’utilisation des crédits de douze mois.</w:t>
      </w:r>
    </w:p>
    <w:p w14:paraId="6CBD3997" w14:textId="77777777" w:rsidR="00A804A2" w:rsidRDefault="00D1411F">
      <w:pPr>
        <w:pStyle w:val="Corpsdetexte"/>
        <w:spacing w:before="197" w:line="276" w:lineRule="auto"/>
        <w:ind w:left="137" w:right="150"/>
        <w:jc w:val="both"/>
      </w:pPr>
      <w:r>
        <w:t>Ils</w:t>
      </w:r>
      <w:r>
        <w:rPr>
          <w:spacing w:val="-6"/>
        </w:rPr>
        <w:t xml:space="preserve"> </w:t>
      </w:r>
      <w:r>
        <w:t>peuvent</w:t>
      </w:r>
      <w:r>
        <w:rPr>
          <w:spacing w:val="-6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financés</w:t>
      </w:r>
      <w:r>
        <w:rPr>
          <w:spacing w:val="-3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l'organisme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rattachement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demandeur,</w:t>
      </w:r>
      <w:r>
        <w:rPr>
          <w:spacing w:val="-9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aussi</w:t>
      </w:r>
      <w:r>
        <w:rPr>
          <w:spacing w:val="-8"/>
        </w:rPr>
        <w:t xml:space="preserve"> </w:t>
      </w:r>
      <w:r>
        <w:t>directement</w:t>
      </w:r>
      <w:r>
        <w:rPr>
          <w:spacing w:val="-6"/>
        </w:rPr>
        <w:t xml:space="preserve"> </w:t>
      </w:r>
      <w:r>
        <w:t>auprès</w:t>
      </w:r>
      <w:r>
        <w:rPr>
          <w:spacing w:val="-7"/>
        </w:rPr>
        <w:t xml:space="preserve"> </w:t>
      </w:r>
      <w:r>
        <w:rPr>
          <w:spacing w:val="-5"/>
        </w:rPr>
        <w:t xml:space="preserve">du </w:t>
      </w:r>
      <w:r>
        <w:t>professionnel mandaté par lui pour l'organisation du colloque ou pour la pu</w:t>
      </w:r>
      <w:r w:rsidR="0013696B">
        <w:t>blication de l'ouvrage concerné</w:t>
      </w:r>
      <w:r>
        <w:t>, sous réserve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l'ANRS</w:t>
      </w:r>
      <w:r>
        <w:rPr>
          <w:spacing w:val="-4"/>
        </w:rPr>
        <w:t xml:space="preserve"> </w:t>
      </w:r>
      <w:r w:rsidR="00160461">
        <w:rPr>
          <w:spacing w:val="-4"/>
        </w:rPr>
        <w:t xml:space="preserve">MIE </w:t>
      </w:r>
      <w:r>
        <w:t>d'une</w:t>
      </w:r>
      <w:r>
        <w:rPr>
          <w:spacing w:val="-5"/>
        </w:rPr>
        <w:t xml:space="preserve"> </w:t>
      </w:r>
      <w:r>
        <w:t>copie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lequel</w:t>
      </w:r>
      <w:r>
        <w:rPr>
          <w:spacing w:val="-5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professionnel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été</w:t>
      </w:r>
      <w:r>
        <w:rPr>
          <w:spacing w:val="-5"/>
        </w:rPr>
        <w:t xml:space="preserve"> </w:t>
      </w:r>
      <w:r>
        <w:t>dûment</w:t>
      </w:r>
      <w:r>
        <w:rPr>
          <w:spacing w:val="-6"/>
        </w:rPr>
        <w:t xml:space="preserve"> </w:t>
      </w:r>
      <w:r>
        <w:t>mandaté</w:t>
      </w:r>
      <w:r>
        <w:rPr>
          <w:spacing w:val="-5"/>
        </w:rPr>
        <w:t xml:space="preserve"> </w:t>
      </w:r>
      <w:r>
        <w:t>par le</w:t>
      </w:r>
      <w:r>
        <w:rPr>
          <w:spacing w:val="-5"/>
        </w:rPr>
        <w:t xml:space="preserve"> </w:t>
      </w:r>
      <w:r>
        <w:t>demandeur.</w:t>
      </w:r>
    </w:p>
    <w:p w14:paraId="3257481F" w14:textId="77777777" w:rsidR="00A804A2" w:rsidRDefault="00A804A2">
      <w:pPr>
        <w:spacing w:line="276" w:lineRule="auto"/>
        <w:jc w:val="both"/>
        <w:sectPr w:rsidR="00A804A2">
          <w:pgSz w:w="11940" w:h="16860"/>
          <w:pgMar w:top="1520" w:right="1320" w:bottom="1180" w:left="1240" w:header="0" w:footer="993" w:gutter="0"/>
          <w:cols w:space="720"/>
        </w:sectPr>
      </w:pPr>
    </w:p>
    <w:p w14:paraId="5976A740" w14:textId="77777777" w:rsidR="00A804A2" w:rsidRDefault="00A804A2">
      <w:pPr>
        <w:pStyle w:val="Corpsdetexte"/>
        <w:spacing w:before="2"/>
        <w:rPr>
          <w:sz w:val="5"/>
        </w:rPr>
      </w:pPr>
    </w:p>
    <w:p w14:paraId="37FB21DC" w14:textId="77777777" w:rsidR="00A804A2" w:rsidRDefault="00713EFD">
      <w:pPr>
        <w:pStyle w:val="Corpsdetexte"/>
        <w:spacing w:line="20" w:lineRule="exact"/>
        <w:ind w:left="1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4760E42" wp14:editId="100DBEFD">
                <wp:extent cx="5805170" cy="6350"/>
                <wp:effectExtent l="6350" t="3175" r="8255" b="952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6350"/>
                          <a:chOff x="0" y="0"/>
                          <a:chExt cx="9142" cy="1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4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0C8D5" id="Group 9" o:spid="_x0000_s1026" style="width:457.1pt;height:.5pt;mso-position-horizontal-relative:char;mso-position-vertical-relative:line" coordsize="91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">
                <v:line id="Line 10" o:spid="_x0000_s1027" style="position:absolute;visibility:visible;mso-wrap-style:square" from="0,5" to="9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384EC612" w14:textId="77777777" w:rsidR="00A804A2" w:rsidRDefault="00713EFD">
      <w:pPr>
        <w:pStyle w:val="Titre1"/>
        <w:spacing w:before="2" w:line="242" w:lineRule="auto"/>
        <w:ind w:right="2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4AE8C" wp14:editId="03892B5F">
                <wp:simplePos x="0" y="0"/>
                <wp:positionH relativeFrom="page">
                  <wp:posOffset>875030</wp:posOffset>
                </wp:positionH>
                <wp:positionV relativeFrom="paragraph">
                  <wp:posOffset>455295</wp:posOffset>
                </wp:positionV>
                <wp:extent cx="578612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82CC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9pt,35.85pt" to="524.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" strokeweight="1.2pt">
                <w10:wrap anchorx="page"/>
              </v:line>
            </w:pict>
          </mc:Fallback>
        </mc:AlternateContent>
      </w:r>
      <w:bookmarkStart w:id="8" w:name="Pièces_administratives_à_fournir_pour_le"/>
      <w:bookmarkEnd w:id="8"/>
      <w:r w:rsidR="00D1411F">
        <w:rPr>
          <w:color w:val="111355"/>
        </w:rPr>
        <w:t>Pièces administratives à fournir pour les organismes gestionnaires non encore référencés par l'ANRS</w:t>
      </w:r>
      <w:r w:rsidR="00160461">
        <w:rPr>
          <w:color w:val="111355"/>
        </w:rPr>
        <w:t xml:space="preserve"> MIE</w:t>
      </w:r>
    </w:p>
    <w:p w14:paraId="41116F84" w14:textId="77777777" w:rsidR="00A804A2" w:rsidRDefault="00A804A2">
      <w:pPr>
        <w:pStyle w:val="Corpsdetexte"/>
        <w:spacing w:before="8"/>
        <w:rPr>
          <w:b/>
          <w:sz w:val="14"/>
        </w:rPr>
      </w:pPr>
    </w:p>
    <w:p w14:paraId="54EFDFA9" w14:textId="124BBF91" w:rsidR="00A804A2" w:rsidRDefault="00D1411F">
      <w:pPr>
        <w:spacing w:before="98"/>
        <w:ind w:left="137" w:right="127"/>
        <w:jc w:val="both"/>
        <w:rPr>
          <w:b/>
        </w:rPr>
      </w:pPr>
      <w:r>
        <w:t xml:space="preserve">Dès lors que le financement du colloque ou de la publication sera accordé par l’ANRS </w:t>
      </w:r>
      <w:r w:rsidR="00160461">
        <w:t xml:space="preserve">MIE </w:t>
      </w:r>
      <w:r>
        <w:t>et dans l’hypothèse où l’organisme gestionnaire souhaité ne serait pas encore référencé par l’ANRS</w:t>
      </w:r>
      <w:r w:rsidR="005D18E0">
        <w:t xml:space="preserve"> MIE</w:t>
      </w:r>
      <w:r>
        <w:t xml:space="preserve">, </w:t>
      </w:r>
      <w:r>
        <w:rPr>
          <w:b/>
        </w:rPr>
        <w:t>le bénéficiaire sera tenu de transmettre à l’ANRS</w:t>
      </w:r>
      <w:r w:rsidR="005D18E0">
        <w:rPr>
          <w:b/>
        </w:rPr>
        <w:t xml:space="preserve"> MIE</w:t>
      </w:r>
      <w:r>
        <w:rPr>
          <w:b/>
        </w:rPr>
        <w:t xml:space="preserve"> toutes les pièces administratives suivantes :</w:t>
      </w:r>
    </w:p>
    <w:p w14:paraId="116445E4" w14:textId="77777777" w:rsidR="00A804A2" w:rsidRDefault="00D1411F">
      <w:pPr>
        <w:pStyle w:val="Paragraphedeliste"/>
        <w:numPr>
          <w:ilvl w:val="0"/>
          <w:numId w:val="1"/>
        </w:numPr>
        <w:tabs>
          <w:tab w:val="left" w:pos="354"/>
        </w:tabs>
        <w:ind w:firstLine="0"/>
      </w:pPr>
      <w:r>
        <w:t xml:space="preserve">Un document officiel indiquant la </w:t>
      </w:r>
      <w:r>
        <w:rPr>
          <w:b/>
        </w:rPr>
        <w:t xml:space="preserve">nature juridique de l’organisme </w:t>
      </w:r>
      <w:r>
        <w:t xml:space="preserve">(décret de création, statuts, etc…) et son </w:t>
      </w:r>
      <w:r>
        <w:rPr>
          <w:b/>
        </w:rPr>
        <w:t xml:space="preserve">objet en relation avec le colloque ou la publication, </w:t>
      </w:r>
      <w:r>
        <w:t>incluant le document par lequel mandat est donné à l’organisme par le responsable scientifique pour gérer le colloque ou la</w:t>
      </w:r>
      <w:r>
        <w:rPr>
          <w:spacing w:val="-28"/>
        </w:rPr>
        <w:t xml:space="preserve"> </w:t>
      </w:r>
      <w:r>
        <w:t>publication.</w:t>
      </w:r>
    </w:p>
    <w:p w14:paraId="4ED9FA18" w14:textId="77777777" w:rsidR="00A804A2" w:rsidRDefault="00D1411F">
      <w:pPr>
        <w:pStyle w:val="Paragraphedeliste"/>
        <w:numPr>
          <w:ilvl w:val="0"/>
          <w:numId w:val="1"/>
        </w:numPr>
        <w:tabs>
          <w:tab w:val="left" w:pos="356"/>
        </w:tabs>
        <w:ind w:right="130" w:firstLine="0"/>
      </w:pPr>
      <w:r>
        <w:rPr>
          <w:b/>
        </w:rPr>
        <w:t>Le nom et la qualité dûment certifiés du représentant de l’organisme</w:t>
      </w:r>
      <w:r>
        <w:t>, habilité à signer la convention de financement (arrêté ou décret de nomination, délégation de</w:t>
      </w:r>
      <w:r>
        <w:rPr>
          <w:spacing w:val="-21"/>
        </w:rPr>
        <w:t xml:space="preserve"> </w:t>
      </w:r>
      <w:r>
        <w:t>signature…)</w:t>
      </w:r>
    </w:p>
    <w:p w14:paraId="1B5C4263" w14:textId="77777777" w:rsidR="00A804A2" w:rsidRDefault="00D1411F">
      <w:pPr>
        <w:pStyle w:val="Paragraphedeliste"/>
        <w:numPr>
          <w:ilvl w:val="0"/>
          <w:numId w:val="1"/>
        </w:numPr>
        <w:tabs>
          <w:tab w:val="left" w:pos="361"/>
        </w:tabs>
        <w:spacing w:before="201"/>
        <w:ind w:firstLine="0"/>
      </w:pP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</w:rPr>
        <w:t>références</w:t>
      </w:r>
      <w:r>
        <w:rPr>
          <w:b/>
          <w:spacing w:val="-4"/>
        </w:rPr>
        <w:t xml:space="preserve"> </w:t>
      </w:r>
      <w:r>
        <w:rPr>
          <w:b/>
        </w:rPr>
        <w:t>bancaires</w:t>
      </w:r>
      <w:r>
        <w:rPr>
          <w:b/>
          <w:spacing w:val="-6"/>
        </w:rPr>
        <w:t xml:space="preserve"> </w:t>
      </w:r>
      <w:r>
        <w:rPr>
          <w:b/>
        </w:rPr>
        <w:t>complètes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l’organisme</w:t>
      </w:r>
      <w:r>
        <w:rPr>
          <w:b/>
          <w:spacing w:val="-4"/>
        </w:rPr>
        <w:t xml:space="preserve"> </w:t>
      </w:r>
      <w:r>
        <w:rPr>
          <w:b/>
        </w:rPr>
        <w:t>gestionnaire</w:t>
      </w:r>
      <w:r>
        <w:rPr>
          <w:b/>
          <w:spacing w:val="-5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forme</w:t>
      </w:r>
      <w:r>
        <w:rPr>
          <w:spacing w:val="-7"/>
        </w:rPr>
        <w:t xml:space="preserve"> </w:t>
      </w:r>
      <w:r>
        <w:t>d'un</w:t>
      </w:r>
      <w:r>
        <w:rPr>
          <w:spacing w:val="-4"/>
        </w:rPr>
        <w:t xml:space="preserve"> </w:t>
      </w:r>
      <w:r>
        <w:t>RIB</w:t>
      </w:r>
      <w:r>
        <w:rPr>
          <w:spacing w:val="-5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tout autre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certifié</w:t>
      </w:r>
      <w:r>
        <w:rPr>
          <w:spacing w:val="-9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banque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l'organisme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indiquant</w:t>
      </w:r>
      <w:r>
        <w:rPr>
          <w:spacing w:val="-9"/>
        </w:rPr>
        <w:t xml:space="preserve"> </w:t>
      </w:r>
      <w:r>
        <w:t>ses</w:t>
      </w:r>
      <w:r>
        <w:rPr>
          <w:spacing w:val="-8"/>
        </w:rPr>
        <w:t xml:space="preserve"> </w:t>
      </w:r>
      <w:r>
        <w:t>références</w:t>
      </w:r>
      <w:r>
        <w:rPr>
          <w:spacing w:val="-8"/>
        </w:rPr>
        <w:t xml:space="preserve"> </w:t>
      </w:r>
      <w:r>
        <w:t>bancaires</w:t>
      </w:r>
      <w:r>
        <w:rPr>
          <w:spacing w:val="-6"/>
        </w:rPr>
        <w:t xml:space="preserve"> </w:t>
      </w:r>
      <w:r>
        <w:t>complètes</w:t>
      </w:r>
      <w:r>
        <w:rPr>
          <w:spacing w:val="-5"/>
        </w:rPr>
        <w:t xml:space="preserve"> </w:t>
      </w:r>
      <w:r>
        <w:t>(une attestation de tenue de compte par</w:t>
      </w:r>
      <w:r>
        <w:rPr>
          <w:spacing w:val="-14"/>
        </w:rPr>
        <w:t xml:space="preserve"> </w:t>
      </w:r>
      <w:r>
        <w:t>exemple).</w:t>
      </w:r>
    </w:p>
    <w:p w14:paraId="3D6B975F" w14:textId="53D9059A" w:rsidR="00A804A2" w:rsidRDefault="00D1411F">
      <w:pPr>
        <w:pStyle w:val="Corpsdetexte"/>
        <w:spacing w:before="200"/>
        <w:ind w:left="137" w:right="128"/>
        <w:jc w:val="both"/>
      </w:pPr>
      <w:r>
        <w:t>Les</w:t>
      </w:r>
      <w:r>
        <w:rPr>
          <w:spacing w:val="-9"/>
        </w:rPr>
        <w:t xml:space="preserve"> </w:t>
      </w:r>
      <w:r>
        <w:t>mêmes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pourront</w:t>
      </w:r>
      <w:r>
        <w:rPr>
          <w:spacing w:val="-9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demandés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l'organisme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déjà</w:t>
      </w:r>
      <w:r>
        <w:rPr>
          <w:spacing w:val="-9"/>
        </w:rPr>
        <w:t xml:space="preserve"> </w:t>
      </w:r>
      <w:r>
        <w:t>identifié</w:t>
      </w:r>
      <w:r>
        <w:rPr>
          <w:spacing w:val="-8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n'a</w:t>
      </w:r>
      <w:r>
        <w:rPr>
          <w:spacing w:val="-9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gestionnaire de</w:t>
      </w:r>
      <w:r>
        <w:rPr>
          <w:spacing w:val="-5"/>
        </w:rPr>
        <w:t xml:space="preserve"> </w:t>
      </w:r>
      <w:r>
        <w:t>crédits</w:t>
      </w:r>
      <w:r>
        <w:rPr>
          <w:spacing w:val="-3"/>
        </w:rPr>
        <w:t xml:space="preserve"> </w:t>
      </w:r>
      <w:r>
        <w:t>ANRS</w:t>
      </w:r>
      <w:r w:rsidR="004759A6">
        <w:t xml:space="preserve"> MIE</w:t>
      </w:r>
      <w:r>
        <w:rPr>
          <w:spacing w:val="-6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ans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changement</w:t>
      </w:r>
      <w:r>
        <w:rPr>
          <w:spacing w:val="-6"/>
        </w:rPr>
        <w:t xml:space="preserve"> </w:t>
      </w:r>
      <w:r>
        <w:t>survenu</w:t>
      </w:r>
      <w:r>
        <w:rPr>
          <w:spacing w:val="-4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références</w:t>
      </w:r>
      <w:r>
        <w:rPr>
          <w:spacing w:val="-4"/>
        </w:rPr>
        <w:t xml:space="preserve"> </w:t>
      </w:r>
      <w:r>
        <w:t>bancaires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le</w:t>
      </w:r>
      <w:bookmarkStart w:id="9" w:name="Ces_documents_ne_seront_à_fournir_qu'apr"/>
      <w:bookmarkEnd w:id="9"/>
      <w:r>
        <w:t xml:space="preserve"> représentant légal de</w:t>
      </w:r>
      <w:r>
        <w:rPr>
          <w:spacing w:val="-1"/>
        </w:rPr>
        <w:t xml:space="preserve"> </w:t>
      </w:r>
      <w:r>
        <w:t>l'organisme.</w:t>
      </w:r>
    </w:p>
    <w:p w14:paraId="639AF552" w14:textId="77777777" w:rsidR="00A804A2" w:rsidRDefault="00D1411F">
      <w:pPr>
        <w:pStyle w:val="Titre4"/>
        <w:ind w:right="129"/>
      </w:pPr>
      <w:r>
        <w:t>Ces</w:t>
      </w:r>
      <w:r>
        <w:rPr>
          <w:spacing w:val="-7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seront</w:t>
      </w:r>
      <w:r>
        <w:rPr>
          <w:spacing w:val="-9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fournir</w:t>
      </w:r>
      <w:r>
        <w:rPr>
          <w:spacing w:val="-8"/>
        </w:rPr>
        <w:t xml:space="preserve"> </w:t>
      </w:r>
      <w:r>
        <w:t>qu'après</w:t>
      </w:r>
      <w:r>
        <w:rPr>
          <w:spacing w:val="-8"/>
        </w:rPr>
        <w:t xml:space="preserve"> </w:t>
      </w:r>
      <w:r>
        <w:t>l'acceptation</w:t>
      </w:r>
      <w:r>
        <w:rPr>
          <w:spacing w:val="-9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projet,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échéant,</w:t>
      </w:r>
      <w:r>
        <w:rPr>
          <w:spacing w:val="-7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n'ont</w:t>
      </w:r>
      <w:r>
        <w:rPr>
          <w:spacing w:val="-6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 w:rsidR="0013696B">
        <w:t>être communiqués</w:t>
      </w:r>
      <w:r>
        <w:t xml:space="preserve"> lors de la soumission du projet via la plateforme d'appels à</w:t>
      </w:r>
      <w:r>
        <w:rPr>
          <w:spacing w:val="-18"/>
        </w:rPr>
        <w:t xml:space="preserve"> </w:t>
      </w:r>
      <w:r>
        <w:t>projets.</w:t>
      </w:r>
    </w:p>
    <w:p w14:paraId="4AC23483" w14:textId="77777777" w:rsidR="00A804A2" w:rsidRDefault="00A804A2">
      <w:pPr>
        <w:pStyle w:val="Corpsdetexte"/>
        <w:rPr>
          <w:b/>
          <w:sz w:val="20"/>
        </w:rPr>
      </w:pPr>
    </w:p>
    <w:p w14:paraId="17656ABF" w14:textId="77777777" w:rsidR="00A804A2" w:rsidRDefault="00A804A2">
      <w:pPr>
        <w:pStyle w:val="Corpsdetexte"/>
        <w:rPr>
          <w:b/>
          <w:sz w:val="20"/>
        </w:rPr>
      </w:pPr>
    </w:p>
    <w:p w14:paraId="28BCDD1B" w14:textId="77777777" w:rsidR="00A804A2" w:rsidRDefault="00713EFD">
      <w:pPr>
        <w:pStyle w:val="Corpsdetexte"/>
        <w:spacing w:before="2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518E63" wp14:editId="13D0529F">
                <wp:simplePos x="0" y="0"/>
                <wp:positionH relativeFrom="page">
                  <wp:posOffset>856615</wp:posOffset>
                </wp:positionH>
                <wp:positionV relativeFrom="paragraph">
                  <wp:posOffset>153670</wp:posOffset>
                </wp:positionV>
                <wp:extent cx="57912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120"/>
                            <a:gd name="T2" fmla="+- 0 10469 1349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A0F4" id="Freeform 7" o:spid="_x0000_s1026" style="position:absolute;margin-left:67.45pt;margin-top:12.1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707B25BB" w14:textId="77777777" w:rsidR="00A804A2" w:rsidRDefault="00D1411F">
      <w:pPr>
        <w:spacing w:after="22" w:line="276" w:lineRule="auto"/>
        <w:ind w:left="137" w:right="1756"/>
        <w:rPr>
          <w:b/>
          <w:sz w:val="32"/>
        </w:rPr>
      </w:pPr>
      <w:r>
        <w:rPr>
          <w:b/>
          <w:color w:val="111355"/>
          <w:sz w:val="32"/>
        </w:rPr>
        <w:t>Rapport scientifique et règles en matière de communication scientifique</w:t>
      </w:r>
    </w:p>
    <w:p w14:paraId="3F63575E" w14:textId="77777777" w:rsidR="00A804A2" w:rsidRDefault="00713EFD">
      <w:pPr>
        <w:pStyle w:val="Corpsdetexte"/>
        <w:spacing w:line="20" w:lineRule="exact"/>
        <w:ind w:left="1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FE4B65" wp14:editId="6B9F2CEB">
                <wp:extent cx="5791200" cy="6350"/>
                <wp:effectExtent l="6350" t="9525" r="1270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6350"/>
                          <a:chOff x="0" y="0"/>
                          <a:chExt cx="9120" cy="10"/>
                        </a:xfrm>
                      </wpg:grpSpPr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74786" id="Group 5" o:spid="_x0000_s1026" style="width:456pt;height:.5pt;mso-position-horizontal-relative:char;mso-position-vertical-relative:line" coordsize="9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">
                <v:line id="Line 6" o:spid="_x0000_s1027" style="position:absolute;visibility:visible;mso-wrap-style:square" from="0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0A2E474A" w14:textId="051C5967" w:rsidR="005C3488" w:rsidRDefault="005C3488" w:rsidP="005C3488">
      <w:pPr>
        <w:pStyle w:val="Corpsdetexte"/>
        <w:spacing w:before="201"/>
        <w:ind w:left="141"/>
        <w:jc w:val="both"/>
      </w:pPr>
      <w:r>
        <w:t>Toutes les communications feront impérativement mention du concours financier apporté par l’ANRS</w:t>
      </w:r>
      <w:r w:rsidR="005D18E0">
        <w:t xml:space="preserve"> MIE</w:t>
      </w:r>
      <w:r>
        <w:t>.</w:t>
      </w:r>
    </w:p>
    <w:p w14:paraId="611B824B" w14:textId="18838FBF" w:rsidR="00A804A2" w:rsidRDefault="00D1411F">
      <w:pPr>
        <w:pStyle w:val="Corpsdetexte"/>
        <w:spacing w:before="112" w:line="276" w:lineRule="auto"/>
        <w:ind w:left="139" w:right="146" w:hanging="2"/>
        <w:jc w:val="both"/>
      </w:pP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trois</w:t>
      </w:r>
      <w:r>
        <w:rPr>
          <w:spacing w:val="-8"/>
        </w:rPr>
        <w:t xml:space="preserve"> </w:t>
      </w:r>
      <w:r>
        <w:t>mois</w:t>
      </w:r>
      <w:r>
        <w:rPr>
          <w:spacing w:val="-4"/>
        </w:rPr>
        <w:t xml:space="preserve"> </w:t>
      </w:r>
      <w:r>
        <w:t>suivant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d'utilisation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subvention</w:t>
      </w:r>
      <w:r>
        <w:rPr>
          <w:spacing w:val="-10"/>
        </w:rPr>
        <w:t xml:space="preserve"> </w:t>
      </w:r>
      <w:r>
        <w:t>allouée,</w:t>
      </w:r>
      <w:r>
        <w:rPr>
          <w:spacing w:val="-6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soutien</w:t>
      </w:r>
      <w:r>
        <w:rPr>
          <w:spacing w:val="-5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l'objet</w:t>
      </w:r>
      <w:r>
        <w:rPr>
          <w:spacing w:val="-8"/>
        </w:rPr>
        <w:t xml:space="preserve"> </w:t>
      </w:r>
      <w:r>
        <w:t>d'un</w:t>
      </w:r>
      <w:r>
        <w:rPr>
          <w:spacing w:val="-6"/>
        </w:rPr>
        <w:t xml:space="preserve"> </w:t>
      </w:r>
      <w:r>
        <w:t>compte</w:t>
      </w:r>
      <w:r>
        <w:rPr>
          <w:spacing w:val="-5"/>
        </w:rPr>
        <w:t xml:space="preserve"> rendu </w:t>
      </w:r>
      <w:r>
        <w:t>d'exécution final comportant un rapport financier et un rapport d'activité scientifique.</w:t>
      </w:r>
    </w:p>
    <w:p w14:paraId="77626C95" w14:textId="6A01A883" w:rsidR="00A804A2" w:rsidRDefault="00D1411F">
      <w:pPr>
        <w:pStyle w:val="Corpsdetexte"/>
        <w:spacing w:before="199" w:line="276" w:lineRule="auto"/>
        <w:ind w:left="139" w:right="146"/>
        <w:jc w:val="both"/>
      </w:pPr>
      <w:r>
        <w:t xml:space="preserve">Le responsable scientifique </w:t>
      </w:r>
      <w:r w:rsidR="004759A6">
        <w:t>c</w:t>
      </w:r>
      <w:r w:rsidR="004C5780">
        <w:t>oncerné fera parvenir à l'ANRS</w:t>
      </w:r>
      <w:r w:rsidR="004759A6">
        <w:t xml:space="preserve"> </w:t>
      </w:r>
      <w:r w:rsidR="00160461">
        <w:t xml:space="preserve">MIE </w:t>
      </w:r>
      <w:r>
        <w:t xml:space="preserve">le rapport scientifique, accompagné de toutes les publications concernant </w:t>
      </w:r>
      <w:r w:rsidR="00652C12">
        <w:t>l’événement ou publication</w:t>
      </w:r>
      <w:r>
        <w:t xml:space="preserve"> soutenu, </w:t>
      </w:r>
      <w:r w:rsidR="00652C12">
        <w:t xml:space="preserve">et </w:t>
      </w:r>
      <w:r>
        <w:t>qui consistera en un résumé de quelques pages du compte rendu d’exécution finale et des résultats obtenus.</w:t>
      </w:r>
    </w:p>
    <w:p w14:paraId="15EC7B34" w14:textId="0F061002" w:rsidR="00A804A2" w:rsidRDefault="00D1411F">
      <w:pPr>
        <w:pStyle w:val="Corpsdetexte"/>
        <w:spacing w:before="200" w:line="276" w:lineRule="auto"/>
        <w:ind w:left="139" w:right="145"/>
        <w:jc w:val="both"/>
      </w:pPr>
      <w:r>
        <w:t>La transmission à l’ANRS</w:t>
      </w:r>
      <w:r w:rsidR="004759A6">
        <w:t xml:space="preserve"> MIE</w:t>
      </w:r>
      <w:r>
        <w:t xml:space="preserve"> de cinq exemplaires des actes du colloque organisé ou de l’ouvrage publié avec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soutien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l'ANRS</w:t>
      </w:r>
      <w:r w:rsidR="004759A6">
        <w:t xml:space="preserve"> MIE</w:t>
      </w:r>
      <w:r>
        <w:rPr>
          <w:spacing w:val="-9"/>
        </w:rPr>
        <w:t xml:space="preserve"> </w:t>
      </w:r>
      <w:r>
        <w:t>pourra</w:t>
      </w:r>
      <w:r>
        <w:rPr>
          <w:spacing w:val="-8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rapport</w:t>
      </w:r>
      <w:r>
        <w:rPr>
          <w:spacing w:val="-6"/>
        </w:rPr>
        <w:t xml:space="preserve"> </w:t>
      </w:r>
      <w:r>
        <w:t>scientifique,</w:t>
      </w:r>
      <w:r>
        <w:rPr>
          <w:spacing w:val="-6"/>
        </w:rPr>
        <w:t xml:space="preserve"> </w:t>
      </w:r>
      <w:r>
        <w:t>sous</w:t>
      </w:r>
      <w:r>
        <w:rPr>
          <w:spacing w:val="-4"/>
        </w:rPr>
        <w:t xml:space="preserve"> </w:t>
      </w:r>
      <w:r>
        <w:t>réserve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t>exemplaires</w:t>
      </w:r>
      <w:r>
        <w:rPr>
          <w:spacing w:val="-7"/>
        </w:rPr>
        <w:t xml:space="preserve"> </w:t>
      </w:r>
      <w:r>
        <w:t>lui</w:t>
      </w:r>
      <w:r>
        <w:rPr>
          <w:spacing w:val="-5"/>
        </w:rPr>
        <w:t xml:space="preserve"> </w:t>
      </w:r>
      <w:r>
        <w:t xml:space="preserve">soient envoyés en référence à l'acte attributif concerné, en version papier et à titre entièrement gracieux, y compris </w:t>
      </w:r>
      <w:r>
        <w:rPr>
          <w:spacing w:val="-3"/>
        </w:rPr>
        <w:t xml:space="preserve">les </w:t>
      </w:r>
      <w:r>
        <w:t>frais de</w:t>
      </w:r>
      <w:r>
        <w:rPr>
          <w:spacing w:val="-7"/>
        </w:rPr>
        <w:t xml:space="preserve"> </w:t>
      </w:r>
      <w:r>
        <w:t>port.</w:t>
      </w:r>
    </w:p>
    <w:p w14:paraId="11FDDB52" w14:textId="77777777" w:rsidR="00A804A2" w:rsidRDefault="00A804A2">
      <w:pPr>
        <w:pStyle w:val="Corpsdetexte"/>
        <w:spacing w:before="8"/>
        <w:rPr>
          <w:sz w:val="20"/>
        </w:rPr>
      </w:pPr>
    </w:p>
    <w:p w14:paraId="52D385F8" w14:textId="20BD15F5" w:rsidR="00A804A2" w:rsidRDefault="00D1411F">
      <w:pPr>
        <w:pStyle w:val="Corpsdetexte"/>
        <w:spacing w:before="1" w:line="276" w:lineRule="auto"/>
        <w:ind w:left="137" w:right="154"/>
        <w:jc w:val="both"/>
      </w:pPr>
      <w:r>
        <w:t>Le logo de l'ANRS</w:t>
      </w:r>
      <w:r w:rsidR="00713EFD">
        <w:t xml:space="preserve"> MIE</w:t>
      </w:r>
      <w:r>
        <w:t xml:space="preserve"> est disponible sur demande auprès du service "Information scientifique et </w:t>
      </w:r>
      <w:r w:rsidR="007E021D">
        <w:t>Communication</w:t>
      </w:r>
      <w:r w:rsidR="0013696B">
        <w:t>" </w:t>
      </w:r>
      <w:r w:rsidR="007E021D">
        <w:t>à</w:t>
      </w:r>
      <w:r>
        <w:t xml:space="preserve"> l'adresse suivante : </w:t>
      </w:r>
      <w:hyperlink r:id="rId11">
        <w:r>
          <w:t>information@anrs.fr</w:t>
        </w:r>
      </w:hyperlink>
    </w:p>
    <w:p w14:paraId="17C7693E" w14:textId="77777777" w:rsidR="00A804A2" w:rsidRDefault="00A804A2">
      <w:pPr>
        <w:pStyle w:val="Corpsdetexte"/>
        <w:rPr>
          <w:sz w:val="20"/>
        </w:rPr>
      </w:pPr>
    </w:p>
    <w:p w14:paraId="581D2373" w14:textId="77777777" w:rsidR="00A804A2" w:rsidRDefault="00A804A2">
      <w:pPr>
        <w:pStyle w:val="Corpsdetexte"/>
        <w:rPr>
          <w:sz w:val="20"/>
        </w:rPr>
      </w:pPr>
    </w:p>
    <w:p w14:paraId="70E5C7E5" w14:textId="77777777" w:rsidR="00A804A2" w:rsidRDefault="00713EFD">
      <w:pPr>
        <w:pStyle w:val="Corpsdetexte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8B1B4C" wp14:editId="77A30A0C">
                <wp:simplePos x="0" y="0"/>
                <wp:positionH relativeFrom="page">
                  <wp:posOffset>856615</wp:posOffset>
                </wp:positionH>
                <wp:positionV relativeFrom="paragraph">
                  <wp:posOffset>153035</wp:posOffset>
                </wp:positionV>
                <wp:extent cx="58045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141"/>
                            <a:gd name="T2" fmla="+- 0 10490 1349"/>
                            <a:gd name="T3" fmla="*/ T2 w 9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1">
                              <a:moveTo>
                                <a:pt x="0" y="0"/>
                              </a:moveTo>
                              <a:lnTo>
                                <a:pt x="9141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5EFE" id="Freeform 4" o:spid="_x0000_s1026" style="position:absolute;margin-left:67.45pt;margin-top:12.05pt;width:457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" path="m,l9141,e" filled="f" strokeweight=".16969mm">
                <v:path arrowok="t" o:connecttype="custom" o:connectlocs="0,0;5804535,0" o:connectangles="0,0"/>
                <w10:wrap type="topAndBottom" anchorx="page"/>
              </v:shape>
            </w:pict>
          </mc:Fallback>
        </mc:AlternateContent>
      </w:r>
    </w:p>
    <w:p w14:paraId="3A328338" w14:textId="21CB5533" w:rsidR="00A804A2" w:rsidRDefault="00D1411F">
      <w:pPr>
        <w:pStyle w:val="Titre1"/>
        <w:spacing w:before="5" w:after="79"/>
      </w:pPr>
      <w:bookmarkStart w:id="10" w:name="Contact_ANRS"/>
      <w:bookmarkEnd w:id="10"/>
      <w:r>
        <w:rPr>
          <w:color w:val="111355"/>
        </w:rPr>
        <w:t>Contact ANRS</w:t>
      </w:r>
      <w:r w:rsidR="005D18E0">
        <w:rPr>
          <w:color w:val="111355"/>
        </w:rPr>
        <w:t xml:space="preserve"> MIE</w:t>
      </w:r>
    </w:p>
    <w:p w14:paraId="3EE0CBE4" w14:textId="77777777" w:rsidR="00A804A2" w:rsidRDefault="00713EFD">
      <w:pPr>
        <w:pStyle w:val="Corpsdetexte"/>
        <w:spacing w:line="20" w:lineRule="exact"/>
        <w:ind w:left="11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4C56D96" wp14:editId="6509FDD0">
                <wp:extent cx="5805170" cy="6350"/>
                <wp:effectExtent l="6350" t="7620" r="825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6350"/>
                          <a:chOff x="0" y="0"/>
                          <a:chExt cx="9142" cy="10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AA888" id="Group 2" o:spid="_x0000_s1026" style="width:457.1pt;height:.5pt;mso-position-horizontal-relative:char;mso-position-vertical-relative:line" coordsize="91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">
                <v:line id="Line 3" o:spid="_x0000_s1027" style="position:absolute;visibility:visible;mso-wrap-style:square" from="0,5" to="91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0FACDC8" w14:textId="77777777" w:rsidR="00A804A2" w:rsidRDefault="00581DBA">
      <w:pPr>
        <w:pStyle w:val="Corpsdetexte"/>
        <w:spacing w:before="111"/>
        <w:ind w:left="598"/>
        <w:rPr>
          <w:rFonts w:ascii="Arial" w:hAnsi="Arial"/>
        </w:rPr>
      </w:pPr>
      <w:hyperlink r:id="rId12">
        <w:r w:rsidR="00D1411F">
          <w:rPr>
            <w:rFonts w:ascii="Calibri" w:hAnsi="Calibri"/>
            <w:color w:val="0000FF"/>
            <w:u w:val="single" w:color="0000FF"/>
          </w:rPr>
          <w:t>information@anrs.fr</w:t>
        </w:r>
        <w:r w:rsidR="00D1411F">
          <w:rPr>
            <w:rFonts w:ascii="Calibri" w:hAnsi="Calibri"/>
            <w:color w:val="0000FF"/>
          </w:rPr>
          <w:t xml:space="preserve"> </w:t>
        </w:r>
      </w:hyperlink>
      <w:r w:rsidR="00D1411F">
        <w:rPr>
          <w:rFonts w:ascii="Arial" w:hAnsi="Arial"/>
        </w:rPr>
        <w:t>(tél. +33 (0)1 53 94 60 30)</w:t>
      </w:r>
    </w:p>
    <w:p w14:paraId="40B55756" w14:textId="77777777" w:rsidR="00666BEA" w:rsidRDefault="00666BEA">
      <w:pPr>
        <w:pStyle w:val="Corpsdetexte"/>
        <w:spacing w:before="111"/>
        <w:ind w:left="598"/>
        <w:rPr>
          <w:rFonts w:ascii="Arial" w:hAnsi="Arial"/>
        </w:rPr>
      </w:pPr>
    </w:p>
    <w:p w14:paraId="07E44461" w14:textId="77777777" w:rsidR="00666BEA" w:rsidRPr="00C555C3" w:rsidRDefault="00666BEA" w:rsidP="00C555C3">
      <w:pPr>
        <w:pStyle w:val="Titre1"/>
        <w:pBdr>
          <w:top w:val="single" w:sz="4" w:space="1" w:color="auto"/>
          <w:bottom w:val="single" w:sz="4" w:space="1" w:color="auto"/>
        </w:pBdr>
        <w:spacing w:before="5" w:after="79"/>
        <w:rPr>
          <w:color w:val="111355"/>
        </w:rPr>
      </w:pPr>
      <w:r>
        <w:rPr>
          <w:color w:val="111355"/>
        </w:rPr>
        <w:t>Annexe</w:t>
      </w:r>
      <w:r w:rsidR="00C555C3">
        <w:rPr>
          <w:color w:val="111355"/>
        </w:rPr>
        <w:t xml:space="preserve"> 1</w:t>
      </w:r>
      <w:r>
        <w:rPr>
          <w:color w:val="111355"/>
        </w:rPr>
        <w:t xml:space="preserve"> : liste </w:t>
      </w:r>
      <w:r w:rsidR="008F446D">
        <w:rPr>
          <w:color w:val="111355"/>
        </w:rPr>
        <w:t xml:space="preserve">indicative et évolutive </w:t>
      </w:r>
      <w:r>
        <w:rPr>
          <w:color w:val="111355"/>
        </w:rPr>
        <w:t xml:space="preserve">de pathogènes prioritaires </w:t>
      </w:r>
    </w:p>
    <w:p w14:paraId="5B1FF150" w14:textId="77777777" w:rsidR="00C555C3" w:rsidRDefault="00C555C3" w:rsidP="00C555C3">
      <w:pPr>
        <w:pStyle w:val="Corpsdetexte"/>
        <w:jc w:val="both"/>
        <w:rPr>
          <w:sz w:val="24"/>
        </w:rPr>
      </w:pPr>
    </w:p>
    <w:p w14:paraId="73796D1D" w14:textId="77777777" w:rsidR="008F446D" w:rsidRPr="001D3270" w:rsidRDefault="008F446D" w:rsidP="008F446D">
      <w:pPr>
        <w:spacing w:before="240"/>
        <w:ind w:firstLine="720"/>
        <w:jc w:val="both"/>
        <w:rPr>
          <w:rFonts w:eastAsia="Palatino Linotype" w:cs="Palatino Linotype"/>
          <w:sz w:val="24"/>
          <w:szCs w:val="24"/>
        </w:rPr>
      </w:pPr>
      <w:r w:rsidRPr="001D3270">
        <w:rPr>
          <w:rFonts w:eastAsia="Palatino Linotype" w:cs="Palatino Linotype"/>
          <w:sz w:val="24"/>
          <w:szCs w:val="24"/>
        </w:rPr>
        <w:t>VIRUS</w:t>
      </w:r>
    </w:p>
    <w:p w14:paraId="145BF6B0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Arenaviridae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: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Genus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Mammarenvirus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(Lassa virus)</w:t>
      </w:r>
    </w:p>
    <w:p w14:paraId="271368E0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val="en-US"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val="en-US" w:eastAsia="en-US"/>
        </w:rPr>
        <w:t>Nairoviridae</w:t>
      </w:r>
      <w:proofErr w:type="spellEnd"/>
      <w:r w:rsidRPr="001D3270">
        <w:rPr>
          <w:rFonts w:eastAsia="Palatino Linotype" w:cs="Palatino Linotype"/>
          <w:sz w:val="24"/>
          <w:szCs w:val="24"/>
          <w:lang w:val="en-US" w:eastAsia="en-US"/>
        </w:rPr>
        <w:t xml:space="preserve"> : Genus </w:t>
      </w:r>
      <w:proofErr w:type="spellStart"/>
      <w:r w:rsidRPr="001D3270">
        <w:rPr>
          <w:rFonts w:eastAsia="Palatino Linotype" w:cs="Palatino Linotype"/>
          <w:sz w:val="24"/>
          <w:szCs w:val="24"/>
          <w:lang w:val="en-US" w:eastAsia="en-US"/>
        </w:rPr>
        <w:t>Orthonairovirus</w:t>
      </w:r>
      <w:proofErr w:type="spellEnd"/>
      <w:r w:rsidRPr="001D3270">
        <w:rPr>
          <w:rFonts w:eastAsia="Palatino Linotype" w:cs="Palatino Linotype"/>
          <w:sz w:val="24"/>
          <w:szCs w:val="24"/>
          <w:lang w:val="en-US" w:eastAsia="en-US"/>
        </w:rPr>
        <w:t xml:space="preserve"> (Crimean Congo Hemorrhagic Fever virus)</w:t>
      </w:r>
    </w:p>
    <w:p w14:paraId="2EAB0FED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Phenuiviridae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: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Genus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Phlebovirus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(Rift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Valley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Fever virus)</w:t>
      </w:r>
    </w:p>
    <w:p w14:paraId="738EB390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Hantaviridae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 :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Genus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Orthohantavirus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(Andes &amp; Sin Nombre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viruses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>)</w:t>
      </w:r>
    </w:p>
    <w:p w14:paraId="448B8B8E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Coronaviridae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</w:t>
      </w:r>
    </w:p>
    <w:p w14:paraId="3875A452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Filoviridae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(Ebola &amp; Marburg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viruses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>)</w:t>
      </w:r>
    </w:p>
    <w:p w14:paraId="142DC08C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Flaviviridae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: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Genus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Flavivirus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Zika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, Dengue, Fièvre jaune &amp; West Nile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viruses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>)</w:t>
      </w:r>
    </w:p>
    <w:p w14:paraId="3A407DC5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Orthomyxoviridae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(Influenza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viruses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>)</w:t>
      </w:r>
    </w:p>
    <w:p w14:paraId="5725D046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Pneumoviridae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(RSV)</w:t>
      </w:r>
    </w:p>
    <w:p w14:paraId="60B3E1DF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Paramyxoviridae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Nipah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&amp;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parainfluenza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viruses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>)</w:t>
      </w:r>
    </w:p>
    <w:p w14:paraId="6FED1D0C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PoXviridae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Monkeypox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&amp;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Camelpox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viruses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>)</w:t>
      </w:r>
    </w:p>
    <w:p w14:paraId="76804AEB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Togaviridae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(</w:t>
      </w:r>
      <w:proofErr w:type="spellStart"/>
      <w:r w:rsidRPr="001D3270">
        <w:rPr>
          <w:rFonts w:eastAsia="Palatino Linotype" w:cs="Palatino Linotype"/>
          <w:sz w:val="24"/>
          <w:szCs w:val="24"/>
          <w:lang w:eastAsia="en-US"/>
        </w:rPr>
        <w:t>Chikungunya</w:t>
      </w:r>
      <w:proofErr w:type="spellEnd"/>
      <w:r w:rsidRPr="001D3270">
        <w:rPr>
          <w:rFonts w:eastAsia="Palatino Linotype" w:cs="Palatino Linotype"/>
          <w:sz w:val="24"/>
          <w:szCs w:val="24"/>
          <w:lang w:eastAsia="en-US"/>
        </w:rPr>
        <w:t xml:space="preserve"> virus)</w:t>
      </w:r>
    </w:p>
    <w:p w14:paraId="32C7196D" w14:textId="77777777" w:rsidR="008F446D" w:rsidRPr="001D3270" w:rsidRDefault="008F446D" w:rsidP="008F446D">
      <w:pPr>
        <w:spacing w:before="240"/>
        <w:ind w:firstLine="720"/>
        <w:jc w:val="both"/>
        <w:rPr>
          <w:rFonts w:eastAsia="Palatino Linotype" w:cs="Palatino Linotype"/>
          <w:sz w:val="24"/>
          <w:szCs w:val="24"/>
        </w:rPr>
      </w:pPr>
      <w:r w:rsidRPr="001D3270">
        <w:rPr>
          <w:rFonts w:eastAsia="Palatino Linotype" w:cs="Palatino Linotype"/>
          <w:sz w:val="24"/>
          <w:szCs w:val="24"/>
        </w:rPr>
        <w:t>BACTERIES</w:t>
      </w:r>
    </w:p>
    <w:p w14:paraId="1B272E69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i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i/>
          <w:sz w:val="24"/>
          <w:szCs w:val="24"/>
          <w:lang w:eastAsia="en-US"/>
        </w:rPr>
        <w:t>Francisella</w:t>
      </w:r>
      <w:proofErr w:type="spellEnd"/>
      <w:r w:rsidRPr="001D3270">
        <w:rPr>
          <w:rFonts w:eastAsia="Palatino Linotype" w:cs="Palatino Linotype"/>
          <w:i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i/>
          <w:sz w:val="24"/>
          <w:szCs w:val="24"/>
          <w:lang w:eastAsia="en-US"/>
        </w:rPr>
        <w:t>tularensis</w:t>
      </w:r>
      <w:proofErr w:type="spellEnd"/>
      <w:r w:rsidRPr="001D3270">
        <w:rPr>
          <w:rFonts w:eastAsia="Palatino Linotype" w:cs="Palatino Linotype"/>
          <w:i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i/>
          <w:sz w:val="24"/>
          <w:szCs w:val="24"/>
          <w:lang w:eastAsia="en-US"/>
        </w:rPr>
        <w:t>tularensis</w:t>
      </w:r>
      <w:proofErr w:type="spellEnd"/>
    </w:p>
    <w:p w14:paraId="492C3462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i/>
          <w:sz w:val="24"/>
          <w:szCs w:val="24"/>
          <w:lang w:eastAsia="en-US"/>
        </w:rPr>
      </w:pPr>
      <w:r w:rsidRPr="001D3270">
        <w:rPr>
          <w:rFonts w:eastAsia="Palatino Linotype" w:cs="Palatino Linotype"/>
          <w:i/>
          <w:sz w:val="24"/>
          <w:szCs w:val="24"/>
          <w:lang w:eastAsia="en-US"/>
        </w:rPr>
        <w:t xml:space="preserve">Yersinia </w:t>
      </w:r>
      <w:proofErr w:type="spellStart"/>
      <w:r w:rsidRPr="001D3270">
        <w:rPr>
          <w:rFonts w:eastAsia="Palatino Linotype" w:cs="Palatino Linotype"/>
          <w:i/>
          <w:sz w:val="24"/>
          <w:szCs w:val="24"/>
          <w:lang w:eastAsia="en-US"/>
        </w:rPr>
        <w:t>pestis</w:t>
      </w:r>
      <w:proofErr w:type="spellEnd"/>
      <w:r w:rsidRPr="001D3270">
        <w:rPr>
          <w:rFonts w:eastAsia="Palatino Linotype" w:cs="Palatino Linotype"/>
          <w:i/>
          <w:sz w:val="24"/>
          <w:szCs w:val="24"/>
          <w:lang w:eastAsia="en-US"/>
        </w:rPr>
        <w:t xml:space="preserve"> </w:t>
      </w:r>
    </w:p>
    <w:p w14:paraId="3FE25CF5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i/>
          <w:sz w:val="24"/>
          <w:szCs w:val="24"/>
          <w:lang w:eastAsia="en-US"/>
        </w:rPr>
      </w:pPr>
      <w:r w:rsidRPr="001D3270">
        <w:rPr>
          <w:rFonts w:eastAsia="Palatino Linotype" w:cs="Palatino Linotype"/>
          <w:i/>
          <w:sz w:val="24"/>
          <w:szCs w:val="24"/>
          <w:lang w:eastAsia="en-US"/>
        </w:rPr>
        <w:t xml:space="preserve">Bacillus </w:t>
      </w:r>
      <w:proofErr w:type="spellStart"/>
      <w:r w:rsidRPr="001D3270">
        <w:rPr>
          <w:rFonts w:eastAsia="Palatino Linotype" w:cs="Palatino Linotype"/>
          <w:i/>
          <w:sz w:val="24"/>
          <w:szCs w:val="24"/>
          <w:lang w:eastAsia="en-US"/>
        </w:rPr>
        <w:t>anthracis</w:t>
      </w:r>
      <w:proofErr w:type="spellEnd"/>
      <w:r w:rsidRPr="001D3270">
        <w:rPr>
          <w:rFonts w:eastAsia="Palatino Linotype" w:cs="Palatino Linotype"/>
          <w:i/>
          <w:sz w:val="24"/>
          <w:szCs w:val="24"/>
          <w:lang w:eastAsia="en-US"/>
        </w:rPr>
        <w:t xml:space="preserve"> </w:t>
      </w:r>
    </w:p>
    <w:p w14:paraId="6A14F62C" w14:textId="77777777" w:rsidR="008F446D" w:rsidRPr="001D3270" w:rsidRDefault="008F446D" w:rsidP="008F446D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418" w:right="0" w:hanging="425"/>
        <w:contextualSpacing/>
        <w:rPr>
          <w:rFonts w:eastAsia="Palatino Linotype" w:cs="Palatino Linotype"/>
          <w:i/>
          <w:sz w:val="24"/>
          <w:szCs w:val="24"/>
          <w:lang w:eastAsia="en-US"/>
        </w:rPr>
      </w:pPr>
      <w:proofErr w:type="spellStart"/>
      <w:r w:rsidRPr="001D3270">
        <w:rPr>
          <w:rFonts w:eastAsia="Palatino Linotype" w:cs="Palatino Linotype"/>
          <w:i/>
          <w:sz w:val="24"/>
          <w:szCs w:val="24"/>
          <w:lang w:eastAsia="en-US"/>
        </w:rPr>
        <w:t>Burkholderia</w:t>
      </w:r>
      <w:proofErr w:type="spellEnd"/>
      <w:r w:rsidRPr="001D3270">
        <w:rPr>
          <w:rFonts w:eastAsia="Palatino Linotype" w:cs="Palatino Linotype"/>
          <w:i/>
          <w:sz w:val="24"/>
          <w:szCs w:val="24"/>
          <w:lang w:eastAsia="en-US"/>
        </w:rPr>
        <w:t xml:space="preserve"> </w:t>
      </w:r>
      <w:proofErr w:type="spellStart"/>
      <w:r w:rsidRPr="001D3270">
        <w:rPr>
          <w:rFonts w:eastAsia="Palatino Linotype" w:cs="Palatino Linotype"/>
          <w:i/>
          <w:sz w:val="24"/>
          <w:szCs w:val="24"/>
          <w:lang w:eastAsia="en-US"/>
        </w:rPr>
        <w:t>mallei</w:t>
      </w:r>
      <w:proofErr w:type="spellEnd"/>
    </w:p>
    <w:p w14:paraId="4134E7A7" w14:textId="77777777" w:rsidR="008F446D" w:rsidRPr="001D3270" w:rsidRDefault="008F446D" w:rsidP="008F446D">
      <w:pPr>
        <w:spacing w:before="240"/>
        <w:ind w:firstLine="720"/>
        <w:jc w:val="both"/>
        <w:rPr>
          <w:rFonts w:eastAsia="Palatino Linotype" w:cs="Palatino Linotype"/>
          <w:sz w:val="24"/>
          <w:szCs w:val="24"/>
        </w:rPr>
      </w:pPr>
      <w:r w:rsidRPr="001D3270">
        <w:rPr>
          <w:rFonts w:eastAsia="Palatino Linotype" w:cs="Palatino Linotype"/>
          <w:sz w:val="24"/>
          <w:szCs w:val="24"/>
        </w:rPr>
        <w:t>PATHOGENE X</w:t>
      </w:r>
    </w:p>
    <w:p w14:paraId="25A7BA33" w14:textId="77777777" w:rsidR="008F446D" w:rsidRDefault="008F446D" w:rsidP="008F446D">
      <w:pPr>
        <w:pStyle w:val="Corpsdetexte"/>
        <w:jc w:val="both"/>
        <w:rPr>
          <w:sz w:val="24"/>
        </w:rPr>
      </w:pPr>
    </w:p>
    <w:p w14:paraId="2E9F09C6" w14:textId="77777777" w:rsidR="008F446D" w:rsidRDefault="008F446D" w:rsidP="008F446D">
      <w:pPr>
        <w:pStyle w:val="Corpsdetexte"/>
        <w:jc w:val="both"/>
        <w:rPr>
          <w:sz w:val="24"/>
        </w:rPr>
      </w:pPr>
    </w:p>
    <w:p w14:paraId="2646C334" w14:textId="77777777" w:rsidR="008F446D" w:rsidRDefault="008F446D" w:rsidP="008F446D">
      <w:pPr>
        <w:pStyle w:val="Corpsdetexte"/>
        <w:jc w:val="both"/>
        <w:rPr>
          <w:sz w:val="24"/>
        </w:rPr>
      </w:pPr>
      <w:r w:rsidRPr="00505508">
        <w:rPr>
          <w:sz w:val="24"/>
        </w:rPr>
        <w:t xml:space="preserve">Pour toute question sur les pathogènes éligibles, merci de contacter l’équipe AAP : </w:t>
      </w:r>
      <w:hyperlink r:id="rId13" w:history="1">
        <w:r w:rsidRPr="003224ED">
          <w:rPr>
            <w:rStyle w:val="Lienhypertexte"/>
            <w:sz w:val="24"/>
          </w:rPr>
          <w:t>aap@anrs.fr</w:t>
        </w:r>
      </w:hyperlink>
    </w:p>
    <w:p w14:paraId="03BB664E" w14:textId="77777777" w:rsidR="00C555C3" w:rsidRDefault="00C555C3" w:rsidP="00C555C3">
      <w:pPr>
        <w:pStyle w:val="Corpsdetexte"/>
        <w:jc w:val="both"/>
        <w:rPr>
          <w:sz w:val="24"/>
        </w:rPr>
      </w:pPr>
    </w:p>
    <w:sectPr w:rsidR="00C555C3">
      <w:pgSz w:w="11940" w:h="16860"/>
      <w:pgMar w:top="1060" w:right="1320" w:bottom="1180" w:left="12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5811" w14:textId="77777777" w:rsidR="00D42FD5" w:rsidRDefault="00D42FD5">
      <w:r>
        <w:separator/>
      </w:r>
    </w:p>
  </w:endnote>
  <w:endnote w:type="continuationSeparator" w:id="0">
    <w:p w14:paraId="2C42EE5B" w14:textId="77777777" w:rsidR="00D42FD5" w:rsidRDefault="00D4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DB10E" w14:textId="77777777" w:rsidR="00A804A2" w:rsidRDefault="00713EFD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DD656F" wp14:editId="558939FA">
              <wp:simplePos x="0" y="0"/>
              <wp:positionH relativeFrom="page">
                <wp:posOffset>5093970</wp:posOffset>
              </wp:positionH>
              <wp:positionV relativeFrom="page">
                <wp:posOffset>9929495</wp:posOffset>
              </wp:positionV>
              <wp:extent cx="1519555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1FFF8" w14:textId="5061A630" w:rsidR="00A804A2" w:rsidRDefault="002A08DF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Version du </w:t>
                          </w:r>
                          <w:r w:rsidR="00581DBA">
                            <w:rPr>
                              <w:sz w:val="18"/>
                            </w:rPr>
                            <w:t>26 février</w:t>
                          </w:r>
                          <w:r w:rsidR="000B7335">
                            <w:rPr>
                              <w:sz w:val="18"/>
                            </w:rPr>
                            <w:t xml:space="preserve"> </w:t>
                          </w:r>
                          <w:r w:rsidR="00D1411F">
                            <w:rPr>
                              <w:sz w:val="18"/>
                            </w:rPr>
                            <w:t>20</w:t>
                          </w:r>
                          <w:r w:rsidR="005E159C">
                            <w:rPr>
                              <w:sz w:val="18"/>
                            </w:rPr>
                            <w:t>2</w:t>
                          </w:r>
                          <w:r w:rsidR="000B7335">
                            <w:rPr>
                              <w:sz w:val="18"/>
                            </w:rPr>
                            <w:t>4</w:t>
                          </w:r>
                          <w:r w:rsidR="00D1411F">
                            <w:rPr>
                              <w:sz w:val="18"/>
                            </w:rPr>
                            <w:t xml:space="preserve"> - Page </w:t>
                          </w:r>
                          <w:r w:rsidR="00D1411F">
                            <w:fldChar w:fldCharType="begin"/>
                          </w:r>
                          <w:r w:rsidR="00D1411F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D1411F">
                            <w:fldChar w:fldCharType="separate"/>
                          </w:r>
                          <w:r w:rsidR="00581DBA">
                            <w:rPr>
                              <w:noProof/>
                              <w:sz w:val="18"/>
                            </w:rPr>
                            <w:t>4</w:t>
                          </w:r>
                          <w:r w:rsidR="00D1411F">
                            <w:fldChar w:fldCharType="end"/>
                          </w:r>
                          <w:r w:rsidR="00D1411F">
                            <w:rPr>
                              <w:sz w:val="18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D6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1.1pt;margin-top:781.85pt;width:119.65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RPrQIAAKk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" filled="f" stroked="f">
              <v:textbox inset="0,0,0,0">
                <w:txbxContent>
                  <w:p w14:paraId="0C81FFF8" w14:textId="5061A630" w:rsidR="00A804A2" w:rsidRDefault="002A08DF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Version du </w:t>
                    </w:r>
                    <w:r w:rsidR="00581DBA">
                      <w:rPr>
                        <w:sz w:val="18"/>
                      </w:rPr>
                      <w:t>26 février</w:t>
                    </w:r>
                    <w:r w:rsidR="000B7335">
                      <w:rPr>
                        <w:sz w:val="18"/>
                      </w:rPr>
                      <w:t xml:space="preserve"> </w:t>
                    </w:r>
                    <w:r w:rsidR="00D1411F">
                      <w:rPr>
                        <w:sz w:val="18"/>
                      </w:rPr>
                      <w:t>20</w:t>
                    </w:r>
                    <w:r w:rsidR="005E159C">
                      <w:rPr>
                        <w:sz w:val="18"/>
                      </w:rPr>
                      <w:t>2</w:t>
                    </w:r>
                    <w:r w:rsidR="000B7335">
                      <w:rPr>
                        <w:sz w:val="18"/>
                      </w:rPr>
                      <w:t>4</w:t>
                    </w:r>
                    <w:r w:rsidR="00D1411F">
                      <w:rPr>
                        <w:sz w:val="18"/>
                      </w:rPr>
                      <w:t xml:space="preserve"> - Page </w:t>
                    </w:r>
                    <w:r w:rsidR="00D1411F">
                      <w:fldChar w:fldCharType="begin"/>
                    </w:r>
                    <w:r w:rsidR="00D1411F">
                      <w:rPr>
                        <w:sz w:val="18"/>
                      </w:rPr>
                      <w:instrText xml:space="preserve"> PAGE </w:instrText>
                    </w:r>
                    <w:r w:rsidR="00D1411F">
                      <w:fldChar w:fldCharType="separate"/>
                    </w:r>
                    <w:r w:rsidR="00581DBA">
                      <w:rPr>
                        <w:noProof/>
                        <w:sz w:val="18"/>
                      </w:rPr>
                      <w:t>4</w:t>
                    </w:r>
                    <w:r w:rsidR="00D1411F">
                      <w:fldChar w:fldCharType="end"/>
                    </w:r>
                    <w:r w:rsidR="00D1411F">
                      <w:rPr>
                        <w:sz w:val="18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C4FE" w14:textId="77777777" w:rsidR="00D42FD5" w:rsidRDefault="00D42FD5">
      <w:r>
        <w:separator/>
      </w:r>
    </w:p>
  </w:footnote>
  <w:footnote w:type="continuationSeparator" w:id="0">
    <w:p w14:paraId="5C47FA5E" w14:textId="77777777" w:rsidR="00D42FD5" w:rsidRDefault="00D4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43"/>
    <w:multiLevelType w:val="hybridMultilevel"/>
    <w:tmpl w:val="1376F72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BD6682"/>
    <w:multiLevelType w:val="hybridMultilevel"/>
    <w:tmpl w:val="9F6EA76C"/>
    <w:lvl w:ilvl="0" w:tplc="564E42F8">
      <w:numFmt w:val="bullet"/>
      <w:lvlText w:val="-"/>
      <w:lvlJc w:val="left"/>
      <w:pPr>
        <w:ind w:left="279" w:hanging="128"/>
      </w:pPr>
      <w:rPr>
        <w:rFonts w:ascii="Arial" w:eastAsia="Arial" w:hAnsi="Arial" w:cs="Arial" w:hint="default"/>
        <w:w w:val="100"/>
        <w:sz w:val="21"/>
        <w:szCs w:val="21"/>
        <w:lang w:val="fr-FR" w:eastAsia="fr-FR" w:bidi="fr-FR"/>
      </w:rPr>
    </w:lvl>
    <w:lvl w:ilvl="1" w:tplc="B35436D0">
      <w:numFmt w:val="bullet"/>
      <w:lvlText w:val="•"/>
      <w:lvlJc w:val="left"/>
      <w:pPr>
        <w:ind w:left="1189" w:hanging="128"/>
      </w:pPr>
      <w:rPr>
        <w:rFonts w:hint="default"/>
        <w:lang w:val="fr-FR" w:eastAsia="fr-FR" w:bidi="fr-FR"/>
      </w:rPr>
    </w:lvl>
    <w:lvl w:ilvl="2" w:tplc="26166F9E">
      <w:numFmt w:val="bullet"/>
      <w:lvlText w:val="•"/>
      <w:lvlJc w:val="left"/>
      <w:pPr>
        <w:ind w:left="2098" w:hanging="128"/>
      </w:pPr>
      <w:rPr>
        <w:rFonts w:hint="default"/>
        <w:lang w:val="fr-FR" w:eastAsia="fr-FR" w:bidi="fr-FR"/>
      </w:rPr>
    </w:lvl>
    <w:lvl w:ilvl="3" w:tplc="9338755A">
      <w:numFmt w:val="bullet"/>
      <w:lvlText w:val="•"/>
      <w:lvlJc w:val="left"/>
      <w:pPr>
        <w:ind w:left="3007" w:hanging="128"/>
      </w:pPr>
      <w:rPr>
        <w:rFonts w:hint="default"/>
        <w:lang w:val="fr-FR" w:eastAsia="fr-FR" w:bidi="fr-FR"/>
      </w:rPr>
    </w:lvl>
    <w:lvl w:ilvl="4" w:tplc="9EA839B4">
      <w:numFmt w:val="bullet"/>
      <w:lvlText w:val="•"/>
      <w:lvlJc w:val="left"/>
      <w:pPr>
        <w:ind w:left="3916" w:hanging="128"/>
      </w:pPr>
      <w:rPr>
        <w:rFonts w:hint="default"/>
        <w:lang w:val="fr-FR" w:eastAsia="fr-FR" w:bidi="fr-FR"/>
      </w:rPr>
    </w:lvl>
    <w:lvl w:ilvl="5" w:tplc="3DFC514C">
      <w:numFmt w:val="bullet"/>
      <w:lvlText w:val="•"/>
      <w:lvlJc w:val="left"/>
      <w:pPr>
        <w:ind w:left="4825" w:hanging="128"/>
      </w:pPr>
      <w:rPr>
        <w:rFonts w:hint="default"/>
        <w:lang w:val="fr-FR" w:eastAsia="fr-FR" w:bidi="fr-FR"/>
      </w:rPr>
    </w:lvl>
    <w:lvl w:ilvl="6" w:tplc="6972C4CC">
      <w:numFmt w:val="bullet"/>
      <w:lvlText w:val="•"/>
      <w:lvlJc w:val="left"/>
      <w:pPr>
        <w:ind w:left="5734" w:hanging="128"/>
      </w:pPr>
      <w:rPr>
        <w:rFonts w:hint="default"/>
        <w:lang w:val="fr-FR" w:eastAsia="fr-FR" w:bidi="fr-FR"/>
      </w:rPr>
    </w:lvl>
    <w:lvl w:ilvl="7" w:tplc="62DCF936">
      <w:numFmt w:val="bullet"/>
      <w:lvlText w:val="•"/>
      <w:lvlJc w:val="left"/>
      <w:pPr>
        <w:ind w:left="6643" w:hanging="128"/>
      </w:pPr>
      <w:rPr>
        <w:rFonts w:hint="default"/>
        <w:lang w:val="fr-FR" w:eastAsia="fr-FR" w:bidi="fr-FR"/>
      </w:rPr>
    </w:lvl>
    <w:lvl w:ilvl="8" w:tplc="1B3C466A">
      <w:numFmt w:val="bullet"/>
      <w:lvlText w:val="•"/>
      <w:lvlJc w:val="left"/>
      <w:pPr>
        <w:ind w:left="7552" w:hanging="128"/>
      </w:pPr>
      <w:rPr>
        <w:rFonts w:hint="default"/>
        <w:lang w:val="fr-FR" w:eastAsia="fr-FR" w:bidi="fr-FR"/>
      </w:rPr>
    </w:lvl>
  </w:abstractNum>
  <w:abstractNum w:abstractNumId="2" w15:restartNumberingAfterBreak="0">
    <w:nsid w:val="1AFD0E27"/>
    <w:multiLevelType w:val="hybridMultilevel"/>
    <w:tmpl w:val="47CCDA6A"/>
    <w:lvl w:ilvl="0" w:tplc="8A1CD82C">
      <w:start w:val="1"/>
      <w:numFmt w:val="bullet"/>
      <w:lvlText w:val="-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6DA8119A"/>
    <w:multiLevelType w:val="hybridMultilevel"/>
    <w:tmpl w:val="F0243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94713"/>
    <w:multiLevelType w:val="hybridMultilevel"/>
    <w:tmpl w:val="DBF85DBC"/>
    <w:lvl w:ilvl="0" w:tplc="5CB276CA">
      <w:start w:val="1"/>
      <w:numFmt w:val="decimal"/>
      <w:lvlText w:val="%1."/>
      <w:lvlJc w:val="left"/>
      <w:pPr>
        <w:ind w:left="137" w:hanging="216"/>
      </w:pPr>
      <w:rPr>
        <w:rFonts w:ascii="Arial Narrow" w:eastAsia="Arial Narrow" w:hAnsi="Arial Narrow" w:cs="Arial Narrow" w:hint="default"/>
        <w:w w:val="100"/>
        <w:sz w:val="22"/>
        <w:szCs w:val="22"/>
        <w:lang w:val="fr-FR" w:eastAsia="fr-FR" w:bidi="fr-FR"/>
      </w:rPr>
    </w:lvl>
    <w:lvl w:ilvl="1" w:tplc="8DCE8A4C">
      <w:numFmt w:val="bullet"/>
      <w:lvlText w:val="•"/>
      <w:lvlJc w:val="left"/>
      <w:pPr>
        <w:ind w:left="1063" w:hanging="216"/>
      </w:pPr>
      <w:rPr>
        <w:rFonts w:hint="default"/>
        <w:lang w:val="fr-FR" w:eastAsia="fr-FR" w:bidi="fr-FR"/>
      </w:rPr>
    </w:lvl>
    <w:lvl w:ilvl="2" w:tplc="0988EBA6">
      <w:numFmt w:val="bullet"/>
      <w:lvlText w:val="•"/>
      <w:lvlJc w:val="left"/>
      <w:pPr>
        <w:ind w:left="1986" w:hanging="216"/>
      </w:pPr>
      <w:rPr>
        <w:rFonts w:hint="default"/>
        <w:lang w:val="fr-FR" w:eastAsia="fr-FR" w:bidi="fr-FR"/>
      </w:rPr>
    </w:lvl>
    <w:lvl w:ilvl="3" w:tplc="CC508CD4">
      <w:numFmt w:val="bullet"/>
      <w:lvlText w:val="•"/>
      <w:lvlJc w:val="left"/>
      <w:pPr>
        <w:ind w:left="2909" w:hanging="216"/>
      </w:pPr>
      <w:rPr>
        <w:rFonts w:hint="default"/>
        <w:lang w:val="fr-FR" w:eastAsia="fr-FR" w:bidi="fr-FR"/>
      </w:rPr>
    </w:lvl>
    <w:lvl w:ilvl="4" w:tplc="4A806BE6">
      <w:numFmt w:val="bullet"/>
      <w:lvlText w:val="•"/>
      <w:lvlJc w:val="left"/>
      <w:pPr>
        <w:ind w:left="3832" w:hanging="216"/>
      </w:pPr>
      <w:rPr>
        <w:rFonts w:hint="default"/>
        <w:lang w:val="fr-FR" w:eastAsia="fr-FR" w:bidi="fr-FR"/>
      </w:rPr>
    </w:lvl>
    <w:lvl w:ilvl="5" w:tplc="D388BA88">
      <w:numFmt w:val="bullet"/>
      <w:lvlText w:val="•"/>
      <w:lvlJc w:val="left"/>
      <w:pPr>
        <w:ind w:left="4755" w:hanging="216"/>
      </w:pPr>
      <w:rPr>
        <w:rFonts w:hint="default"/>
        <w:lang w:val="fr-FR" w:eastAsia="fr-FR" w:bidi="fr-FR"/>
      </w:rPr>
    </w:lvl>
    <w:lvl w:ilvl="6" w:tplc="AD54DCFC">
      <w:numFmt w:val="bullet"/>
      <w:lvlText w:val="•"/>
      <w:lvlJc w:val="left"/>
      <w:pPr>
        <w:ind w:left="5678" w:hanging="216"/>
      </w:pPr>
      <w:rPr>
        <w:rFonts w:hint="default"/>
        <w:lang w:val="fr-FR" w:eastAsia="fr-FR" w:bidi="fr-FR"/>
      </w:rPr>
    </w:lvl>
    <w:lvl w:ilvl="7" w:tplc="5A82A4EE">
      <w:numFmt w:val="bullet"/>
      <w:lvlText w:val="•"/>
      <w:lvlJc w:val="left"/>
      <w:pPr>
        <w:ind w:left="6601" w:hanging="216"/>
      </w:pPr>
      <w:rPr>
        <w:rFonts w:hint="default"/>
        <w:lang w:val="fr-FR" w:eastAsia="fr-FR" w:bidi="fr-FR"/>
      </w:rPr>
    </w:lvl>
    <w:lvl w:ilvl="8" w:tplc="DA2ECAF2">
      <w:numFmt w:val="bullet"/>
      <w:lvlText w:val="•"/>
      <w:lvlJc w:val="left"/>
      <w:pPr>
        <w:ind w:left="7524" w:hanging="216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A2"/>
    <w:rsid w:val="00050EF6"/>
    <w:rsid w:val="000B7335"/>
    <w:rsid w:val="0013696B"/>
    <w:rsid w:val="00160461"/>
    <w:rsid w:val="00163437"/>
    <w:rsid w:val="001642D2"/>
    <w:rsid w:val="0016796D"/>
    <w:rsid w:val="001D7130"/>
    <w:rsid w:val="001E5DB1"/>
    <w:rsid w:val="00224664"/>
    <w:rsid w:val="00226834"/>
    <w:rsid w:val="002A08DF"/>
    <w:rsid w:val="002B01C9"/>
    <w:rsid w:val="002D70DC"/>
    <w:rsid w:val="00396E85"/>
    <w:rsid w:val="003C3932"/>
    <w:rsid w:val="003D1D2B"/>
    <w:rsid w:val="004759A6"/>
    <w:rsid w:val="004C5780"/>
    <w:rsid w:val="005308D9"/>
    <w:rsid w:val="00581DBA"/>
    <w:rsid w:val="005C3488"/>
    <w:rsid w:val="005D18E0"/>
    <w:rsid w:val="005E159C"/>
    <w:rsid w:val="00652C12"/>
    <w:rsid w:val="00666BEA"/>
    <w:rsid w:val="006B1882"/>
    <w:rsid w:val="00713EFD"/>
    <w:rsid w:val="00751DD7"/>
    <w:rsid w:val="007B4092"/>
    <w:rsid w:val="007B6B0A"/>
    <w:rsid w:val="007C6ECC"/>
    <w:rsid w:val="007E021D"/>
    <w:rsid w:val="008064A9"/>
    <w:rsid w:val="00826A20"/>
    <w:rsid w:val="00866E42"/>
    <w:rsid w:val="008B0EA7"/>
    <w:rsid w:val="008F446D"/>
    <w:rsid w:val="00901DFF"/>
    <w:rsid w:val="0093253C"/>
    <w:rsid w:val="00986FBE"/>
    <w:rsid w:val="00A804A2"/>
    <w:rsid w:val="00AB1305"/>
    <w:rsid w:val="00B53524"/>
    <w:rsid w:val="00B56010"/>
    <w:rsid w:val="00B6769B"/>
    <w:rsid w:val="00C555C3"/>
    <w:rsid w:val="00C90A1F"/>
    <w:rsid w:val="00D1411F"/>
    <w:rsid w:val="00D16D68"/>
    <w:rsid w:val="00D42FD5"/>
    <w:rsid w:val="00D72952"/>
    <w:rsid w:val="00DC2E65"/>
    <w:rsid w:val="00DE36E0"/>
    <w:rsid w:val="00F51618"/>
    <w:rsid w:val="00F6215F"/>
    <w:rsid w:val="00FA6334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A4DC93"/>
  <w15:docId w15:val="{CC8FC7B7-3D41-4FFC-AD06-6A9AE1F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37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94"/>
      <w:ind w:left="137" w:right="126"/>
      <w:jc w:val="both"/>
      <w:outlineLvl w:val="2"/>
    </w:pPr>
    <w:rPr>
      <w:i/>
      <w:sz w:val="24"/>
      <w:szCs w:val="24"/>
    </w:rPr>
  </w:style>
  <w:style w:type="paragraph" w:styleId="Titre4">
    <w:name w:val="heading 4"/>
    <w:basedOn w:val="Normal"/>
    <w:uiPriority w:val="1"/>
    <w:qFormat/>
    <w:pPr>
      <w:spacing w:before="200"/>
      <w:ind w:left="137" w:right="126"/>
      <w:jc w:val="both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200"/>
      <w:ind w:left="137" w:right="1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E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159C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E15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59C"/>
    <w:rPr>
      <w:rFonts w:ascii="Arial Narrow" w:eastAsia="Arial Narrow" w:hAnsi="Arial Narrow" w:cs="Arial Narrow"/>
      <w:lang w:val="fr-FR" w:eastAsia="fr-FR" w:bidi="fr-FR"/>
    </w:rPr>
  </w:style>
  <w:style w:type="table" w:styleId="TableauListe2-Accentuation5">
    <w:name w:val="List Table 2 Accent 5"/>
    <w:basedOn w:val="TableauNormal"/>
    <w:uiPriority w:val="47"/>
    <w:rsid w:val="00C555C3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8F446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2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2E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2E65"/>
    <w:rPr>
      <w:rFonts w:ascii="Arial Narrow" w:eastAsia="Arial Narrow" w:hAnsi="Arial Narrow" w:cs="Arial Narrow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2E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2E65"/>
    <w:rPr>
      <w:rFonts w:ascii="Arial Narrow" w:eastAsia="Arial Narrow" w:hAnsi="Arial Narrow" w:cs="Arial Narrow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E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E65"/>
    <w:rPr>
      <w:rFonts w:ascii="Segoe UI" w:eastAsia="Arial Narrow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ap@a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ion@an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on@an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rs.f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0591-6BD0-4BB8-B1A5-7FE1EF14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1136</Words>
  <Characters>6658</Characters>
  <Application>Microsoft Office Word</Application>
  <DocSecurity>0</DocSecurity>
  <Lines>144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ANRS</vt:lpstr>
    </vt:vector>
  </TitlesOfParts>
  <Company>INSERM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ANRS</dc:title>
  <dc:subject>ANRS</dc:subject>
  <dc:creator>Murièle Matignon</dc:creator>
  <cp:lastModifiedBy>Celine ROUGER</cp:lastModifiedBy>
  <cp:revision>11</cp:revision>
  <dcterms:created xsi:type="dcterms:W3CDTF">2024-01-12T10:03:00Z</dcterms:created>
  <dcterms:modified xsi:type="dcterms:W3CDTF">2024-02-26T10:26:00Z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2022-06-15T00:00:00Z</vt:filetime>
  </property>
</Properties>
</file>