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E137" w14:textId="1AA2DEB5" w:rsidR="004965F4" w:rsidRPr="00636FED" w:rsidRDefault="00E74F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Tuberculosis</w:t>
      </w:r>
      <w:r w:rsidR="00847131">
        <w:rPr>
          <w:rFonts w:ascii="Times New Roman" w:hAnsi="Times New Roman" w:cs="Times New Roman"/>
          <w:sz w:val="24"/>
          <w:szCs w:val="24"/>
          <w:lang w:val="en-US"/>
        </w:rPr>
        <w:t xml:space="preserve"> (TB)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 leading cause of mortality of infectious origin worldwide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, with an estimated 10.6 million new cases each year.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an effort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to increase the control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TB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globally by 2035, the </w:t>
      </w:r>
      <w:r>
        <w:rPr>
          <w:rFonts w:ascii="Times New Roman" w:hAnsi="Times New Roman" w:cs="Times New Roman"/>
          <w:sz w:val="24"/>
          <w:szCs w:val="24"/>
          <w:lang w:val="en-US"/>
        </w:rPr>
        <w:t>ANRS</w:t>
      </w:r>
      <w:r w:rsidR="008F6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MIE and SA</w:t>
      </w:r>
      <w:r w:rsidR="00B37D70">
        <w:rPr>
          <w:rFonts w:ascii="Times New Roman" w:hAnsi="Times New Roman" w:cs="Times New Roman"/>
          <w:sz w:val="24"/>
          <w:szCs w:val="24"/>
          <w:lang w:val="en-US"/>
        </w:rPr>
        <w:t>MRC are</w:t>
      </w:r>
      <w:r w:rsidR="00013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D70">
        <w:rPr>
          <w:rFonts w:ascii="Times New Roman" w:hAnsi="Times New Roman" w:cs="Times New Roman"/>
          <w:sz w:val="24"/>
          <w:szCs w:val="24"/>
          <w:lang w:val="en-US"/>
        </w:rPr>
        <w:t>launching a</w:t>
      </w:r>
      <w:r w:rsidR="00013B83">
        <w:rPr>
          <w:rFonts w:ascii="Times New Roman" w:hAnsi="Times New Roman" w:cs="Times New Roman"/>
          <w:sz w:val="24"/>
          <w:szCs w:val="24"/>
          <w:lang w:val="en-US"/>
        </w:rPr>
        <w:t xml:space="preserve"> joint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5AF">
        <w:rPr>
          <w:rFonts w:ascii="Times New Roman" w:hAnsi="Times New Roman" w:cs="Times New Roman"/>
          <w:sz w:val="24"/>
          <w:szCs w:val="24"/>
          <w:lang w:val="en-US"/>
        </w:rPr>
        <w:t xml:space="preserve">call </w:t>
      </w:r>
      <w:r w:rsidR="001C45AF" w:rsidRPr="00697996">
        <w:rPr>
          <w:rFonts w:ascii="Times New Roman" w:hAnsi="Times New Roman" w:cs="Times New Roman"/>
          <w:sz w:val="24"/>
          <w:szCs w:val="24"/>
          <w:lang w:val="en-US"/>
        </w:rPr>
        <w:t>to promote collaboration between researchers based in South Africa and France</w:t>
      </w:r>
      <w:r w:rsidR="001C4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B4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5AF">
        <w:rPr>
          <w:rFonts w:ascii="Times New Roman" w:hAnsi="Times New Roman" w:cs="Times New Roman"/>
          <w:sz w:val="24"/>
          <w:szCs w:val="24"/>
          <w:lang w:val="en-US"/>
        </w:rPr>
        <w:t>accelera</w:t>
      </w:r>
      <w:r w:rsidR="00675B49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1C4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progress towards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 this goal.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5F4" w:rsidRPr="006979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C81D8A3" w14:textId="77777777" w:rsidR="00627FCE" w:rsidRPr="00697996" w:rsidRDefault="00627F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487F98D" w14:textId="75467688" w:rsidR="00636FED" w:rsidRDefault="00E74F2B" w:rsidP="006979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joint call </w:t>
      </w:r>
      <w:r w:rsidR="00636FED">
        <w:rPr>
          <w:rFonts w:ascii="Times New Roman" w:hAnsi="Times New Roman" w:cs="Times New Roman"/>
          <w:sz w:val="24"/>
          <w:szCs w:val="24"/>
          <w:lang w:val="en-US"/>
        </w:rPr>
        <w:t xml:space="preserve">aims to support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557A89">
        <w:rPr>
          <w:rFonts w:ascii="Times New Roman" w:hAnsi="Times New Roman" w:cs="Times New Roman"/>
          <w:sz w:val="24"/>
          <w:szCs w:val="24"/>
          <w:lang w:val="en-US"/>
        </w:rPr>
        <w:t xml:space="preserve"> and innovation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FED">
        <w:rPr>
          <w:rFonts w:ascii="Times New Roman" w:hAnsi="Times New Roman" w:cs="Times New Roman"/>
          <w:sz w:val="24"/>
          <w:szCs w:val="24"/>
          <w:lang w:val="en-US"/>
        </w:rPr>
        <w:t>projects covering the whole spectrum of TB disease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="00636FED">
        <w:rPr>
          <w:rFonts w:ascii="Times New Roman" w:hAnsi="Times New Roman" w:cs="Times New Roman"/>
          <w:sz w:val="24"/>
          <w:szCs w:val="24"/>
          <w:lang w:val="en-US"/>
        </w:rPr>
        <w:t xml:space="preserve">subclinical 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>drug-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resistant </w:t>
      </w:r>
      <w:r w:rsidR="00636FE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>Research p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roposals may address the following major topics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 in adults and children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C60E75E" w14:textId="4A04377A" w:rsidR="00627FCE" w:rsidRDefault="00636FED" w:rsidP="006979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784A70" w14:textId="09C8674A" w:rsidR="00C048E6" w:rsidRDefault="00636FED" w:rsidP="00E74F2B">
      <w:pPr>
        <w:shd w:val="clear" w:color="auto" w:fill="FFFFFF"/>
        <w:spacing w:after="0" w:line="36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Del="00636F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E6">
        <w:rPr>
          <w:rFonts w:ascii="Times New Roman" w:hAnsi="Times New Roman" w:cs="Times New Roman"/>
          <w:sz w:val="24"/>
          <w:szCs w:val="24"/>
          <w:lang w:val="en-US"/>
        </w:rPr>
        <w:t xml:space="preserve">(I) 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Epidemiology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>, pathogenesis</w:t>
      </w:r>
      <w:r w:rsidR="00D207B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 transmission</w:t>
      </w:r>
      <w:r w:rsidR="00D207BC">
        <w:rPr>
          <w:rFonts w:ascii="Times New Roman" w:hAnsi="Times New Roman" w:cs="Times New Roman"/>
          <w:sz w:val="24"/>
          <w:szCs w:val="24"/>
          <w:lang w:val="en-US"/>
        </w:rPr>
        <w:t xml:space="preserve"> and management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ub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clinical TB</w:t>
      </w:r>
      <w:r w:rsidR="009D2F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CADA58" w14:textId="2210A116" w:rsidR="00C048E6" w:rsidRDefault="00E74F2B">
      <w:pPr>
        <w:shd w:val="clear" w:color="auto" w:fill="FFFFFF"/>
        <w:spacing w:after="0" w:line="36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(II) </w:t>
      </w:r>
      <w:r w:rsidR="00C048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48E6" w:rsidRPr="00697996">
        <w:rPr>
          <w:rFonts w:ascii="Times New Roman" w:hAnsi="Times New Roman" w:cs="Times New Roman"/>
          <w:sz w:val="24"/>
          <w:szCs w:val="24"/>
          <w:lang w:val="en-US"/>
        </w:rPr>
        <w:t>denti</w:t>
      </w:r>
      <w:r w:rsidR="00C048E6">
        <w:rPr>
          <w:rFonts w:ascii="Times New Roman" w:hAnsi="Times New Roman" w:cs="Times New Roman"/>
          <w:sz w:val="24"/>
          <w:szCs w:val="24"/>
          <w:lang w:val="en-US"/>
        </w:rPr>
        <w:t>fication of</w:t>
      </w:r>
      <w:r w:rsidR="00C048E6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E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48E6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iomarkers </w:t>
      </w:r>
      <w:r w:rsidR="00C048E6">
        <w:rPr>
          <w:rFonts w:ascii="Times New Roman" w:hAnsi="Times New Roman" w:cs="Times New Roman"/>
          <w:sz w:val="24"/>
          <w:szCs w:val="24"/>
          <w:lang w:val="en-US"/>
        </w:rPr>
        <w:t>for disease progression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60DCB">
        <w:rPr>
          <w:rFonts w:ascii="Times New Roman" w:hAnsi="Times New Roman" w:cs="Times New Roman"/>
          <w:sz w:val="24"/>
          <w:szCs w:val="24"/>
          <w:lang w:val="en-US"/>
        </w:rPr>
        <w:t xml:space="preserve">the development of novel diagnostics </w:t>
      </w:r>
      <w:r w:rsidR="00557A89">
        <w:rPr>
          <w:rFonts w:ascii="Times New Roman" w:hAnsi="Times New Roman" w:cs="Times New Roman"/>
          <w:sz w:val="24"/>
          <w:szCs w:val="24"/>
          <w:lang w:val="en-US"/>
        </w:rPr>
        <w:t>based thereon</w:t>
      </w:r>
      <w:proofErr w:type="gramStart"/>
      <w:r w:rsidR="009D2FC3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C474DEA" w14:textId="69F2BC66" w:rsidR="00675B49" w:rsidRDefault="00C048E6">
      <w:pPr>
        <w:shd w:val="clear" w:color="auto" w:fill="FFFFFF"/>
        <w:spacing w:after="0" w:line="36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(III) 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74F2B">
        <w:rPr>
          <w:rFonts w:ascii="Times New Roman" w:hAnsi="Times New Roman" w:cs="Times New Roman"/>
          <w:sz w:val="24"/>
          <w:szCs w:val="24"/>
          <w:lang w:val="en-US"/>
        </w:rPr>
        <w:t>evelop</w:t>
      </w:r>
      <w:r w:rsidR="00B616D4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00E74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FE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rapid 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diagnostic </w:t>
      </w:r>
      <w:r w:rsidR="00E74F2B">
        <w:rPr>
          <w:rFonts w:ascii="Times New Roman" w:hAnsi="Times New Roman" w:cs="Times New Roman"/>
          <w:sz w:val="24"/>
          <w:szCs w:val="24"/>
          <w:lang w:val="en-US"/>
        </w:rPr>
        <w:t>tools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 for evaluating drug resistance and precision medicine in the management of TB</w:t>
      </w:r>
      <w:proofErr w:type="gramStart"/>
      <w:r w:rsidR="00627FC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684DDD9" w14:textId="72E75FC4" w:rsidR="00675B49" w:rsidRDefault="00C048E6" w:rsidP="00697996">
      <w:pPr>
        <w:shd w:val="clear" w:color="auto" w:fill="FFFFFF"/>
        <w:spacing w:after="0" w:line="36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7996" w:rsidDel="00C04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6460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>) D</w:t>
      </w:r>
      <w:r w:rsidR="00943E40" w:rsidRPr="00943E40">
        <w:rPr>
          <w:rFonts w:ascii="Times New Roman" w:hAnsi="Times New Roman" w:cs="Times New Roman"/>
          <w:sz w:val="24"/>
          <w:szCs w:val="24"/>
          <w:lang w:val="en-US"/>
        </w:rPr>
        <w:t>evelop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ment </w:t>
      </w:r>
      <w:r w:rsidR="00617D33" w:rsidRPr="0069799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17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B49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943E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5B49" w:rsidRPr="00697996">
        <w:rPr>
          <w:rFonts w:ascii="Times New Roman" w:hAnsi="Times New Roman" w:cs="Times New Roman"/>
          <w:sz w:val="24"/>
          <w:szCs w:val="24"/>
          <w:lang w:val="en-US"/>
        </w:rPr>
        <w:t>accine</w:t>
      </w:r>
      <w:r w:rsidR="00BF48DA">
        <w:rPr>
          <w:rFonts w:ascii="Times New Roman" w:hAnsi="Times New Roman" w:cs="Times New Roman"/>
          <w:sz w:val="24"/>
          <w:szCs w:val="24"/>
          <w:lang w:val="en-US"/>
        </w:rPr>
        <w:t xml:space="preserve"> strategies, including</w:t>
      </w:r>
      <w:r w:rsidR="00675B49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48DA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candidates to fill the vaccine </w:t>
      </w:r>
      <w:r w:rsidR="00557A89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 pipeline and </w:t>
      </w:r>
      <w:r w:rsidR="00943E40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 for feasibility and implementation of new vaccines that come onto the market</w:t>
      </w:r>
      <w:proofErr w:type="gramStart"/>
      <w:r w:rsidR="002C2CE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852B917" w14:textId="6343D098" w:rsidR="00264608" w:rsidRPr="00B51F84" w:rsidRDefault="00264608" w:rsidP="00697996">
      <w:pPr>
        <w:shd w:val="clear" w:color="auto" w:fill="FFFFFF"/>
        <w:spacing w:after="0" w:line="360" w:lineRule="auto"/>
        <w:ind w:left="708" w:firstLine="37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(V) Evaluation of new drugs or shortened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regimens, especially for </w:t>
      </w:r>
      <w:r w:rsidR="00C16A69">
        <w:rPr>
          <w:rFonts w:ascii="Times New Roman" w:hAnsi="Times New Roman" w:cs="Times New Roman"/>
          <w:sz w:val="24"/>
          <w:szCs w:val="24"/>
          <w:lang w:val="en-US"/>
        </w:rPr>
        <w:t>pediatric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populations</w:t>
      </w:r>
      <w:r w:rsidR="002C2C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3FD7D9" w14:textId="19822738" w:rsidR="00E74F2B" w:rsidRPr="00B616D4" w:rsidRDefault="00E74F2B" w:rsidP="00E74F2B">
      <w:pPr>
        <w:shd w:val="clear" w:color="auto" w:fill="FFFFFF"/>
        <w:spacing w:after="0" w:line="360" w:lineRule="auto"/>
        <w:ind w:left="708" w:firstLine="37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CEE65B" w14:textId="4BAB3368" w:rsidR="004965F4" w:rsidRPr="00697996" w:rsidRDefault="00617D33" w:rsidP="00B616D4">
      <w:pPr>
        <w:pStyle w:val="Paragraphedeliste"/>
        <w:numPr>
          <w:ilvl w:val="0"/>
          <w:numId w:val="4"/>
        </w:numPr>
        <w:jc w:val="both"/>
        <w:rPr>
          <w:b/>
          <w:bCs/>
          <w:lang w:val="en-US"/>
        </w:rPr>
      </w:pPr>
      <w:r w:rsidRPr="00B616D4">
        <w:rPr>
          <w:rFonts w:ascii="Times New Roman" w:hAnsi="Times New Roman" w:cs="Times New Roman"/>
          <w:b/>
          <w:sz w:val="24"/>
          <w:szCs w:val="24"/>
          <w:lang w:val="en-US"/>
        </w:rPr>
        <w:t>Epidemiology</w:t>
      </w:r>
      <w:r w:rsidR="00E66BB9">
        <w:rPr>
          <w:rFonts w:ascii="Times New Roman" w:hAnsi="Times New Roman" w:cs="Times New Roman"/>
          <w:b/>
          <w:sz w:val="24"/>
          <w:szCs w:val="24"/>
          <w:lang w:val="en-US"/>
        </w:rPr>
        <w:t>, pathogenesis</w:t>
      </w:r>
      <w:r w:rsidR="00D207B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B61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transmission </w:t>
      </w:r>
      <w:r w:rsidR="00D207BC" w:rsidRPr="00B51F8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management</w:t>
      </w:r>
      <w:r w:rsidR="00D20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E66BB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66BB9" w:rsidRPr="00B61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ubclinical </w:t>
      </w:r>
      <w:r w:rsidRPr="00B616D4">
        <w:rPr>
          <w:rFonts w:ascii="Times New Roman" w:hAnsi="Times New Roman" w:cs="Times New Roman"/>
          <w:b/>
          <w:sz w:val="24"/>
          <w:szCs w:val="24"/>
          <w:lang w:val="en-US"/>
        </w:rPr>
        <w:t>TB</w:t>
      </w:r>
    </w:p>
    <w:p w14:paraId="6468281E" w14:textId="43450809" w:rsidR="00E74F2B" w:rsidRPr="00697996" w:rsidRDefault="00E74F2B" w:rsidP="0059123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7996">
        <w:rPr>
          <w:rFonts w:ascii="Times New Roman" w:hAnsi="Times New Roman" w:cs="Times New Roman"/>
          <w:sz w:val="24"/>
          <w:szCs w:val="24"/>
          <w:lang w:val="en-US"/>
        </w:rPr>
        <w:t>Subclinical TB is described as the stage when TB infected individuals show minimal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proofErr w:type="gramStart"/>
      <w:r w:rsidRPr="00697996">
        <w:rPr>
          <w:rFonts w:ascii="Times New Roman" w:hAnsi="Times New Roman" w:cs="Times New Roman"/>
          <w:sz w:val="24"/>
          <w:szCs w:val="24"/>
          <w:lang w:val="en-US"/>
        </w:rPr>
        <w:t>symptoms,</w:t>
      </w:r>
      <w:proofErr w:type="gramEnd"/>
      <w:r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4AB">
        <w:rPr>
          <w:rFonts w:ascii="Times New Roman" w:hAnsi="Times New Roman" w:cs="Times New Roman"/>
          <w:sz w:val="24"/>
          <w:szCs w:val="24"/>
          <w:lang w:val="en-US"/>
        </w:rPr>
        <w:t xml:space="preserve">yet may still be able to transmit infection to others, </w:t>
      </w:r>
      <w:r w:rsidR="00A819B5" w:rsidRPr="00B616D4">
        <w:rPr>
          <w:rFonts w:ascii="Times New Roman" w:hAnsi="Times New Roman" w:cs="Times New Roman"/>
          <w:sz w:val="24"/>
          <w:szCs w:val="24"/>
          <w:lang w:val="en-US"/>
        </w:rPr>
        <w:t>making them a reservoir nearly invisible to passive surveillance.</w:t>
      </w:r>
      <w:r w:rsidR="00B616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Intensive research on subclinical TB </w:t>
      </w:r>
      <w:r w:rsidR="00627FCE">
        <w:rPr>
          <w:rFonts w:ascii="Times New Roman" w:hAnsi="Times New Roman" w:cs="Times New Roman"/>
          <w:sz w:val="24"/>
          <w:szCs w:val="24"/>
          <w:lang w:val="en-US"/>
        </w:rPr>
        <w:t>seeks to</w:t>
      </w:r>
      <w:r w:rsidR="00627FCE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996">
        <w:rPr>
          <w:rFonts w:ascii="Times New Roman" w:hAnsi="Times New Roman" w:cs="Times New Roman"/>
          <w:sz w:val="24"/>
          <w:szCs w:val="24"/>
          <w:lang w:val="en-US"/>
        </w:rPr>
        <w:t>provide primarily a better control of disease transmission</w:t>
      </w:r>
      <w:r w:rsidR="00551AD0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D3397E">
        <w:rPr>
          <w:rFonts w:ascii="Times New Roman" w:hAnsi="Times New Roman" w:cs="Times New Roman"/>
          <w:sz w:val="24"/>
          <w:szCs w:val="24"/>
          <w:lang w:val="en-US"/>
        </w:rPr>
        <w:t xml:space="preserve">improved </w:t>
      </w:r>
      <w:r w:rsidR="00D207BC">
        <w:rPr>
          <w:rFonts w:ascii="Times New Roman" w:hAnsi="Times New Roman" w:cs="Times New Roman"/>
          <w:sz w:val="24"/>
          <w:szCs w:val="24"/>
          <w:lang w:val="en-US"/>
        </w:rPr>
        <w:t xml:space="preserve">understanding, </w:t>
      </w:r>
      <w:r w:rsidR="00D3397E">
        <w:rPr>
          <w:rFonts w:ascii="Times New Roman" w:hAnsi="Times New Roman" w:cs="Times New Roman"/>
          <w:sz w:val="24"/>
          <w:szCs w:val="24"/>
          <w:lang w:val="en-US"/>
        </w:rPr>
        <w:t xml:space="preserve">identification and </w:t>
      </w:r>
      <w:proofErr w:type="gramStart"/>
      <w:r w:rsidR="00D3397E">
        <w:rPr>
          <w:rFonts w:ascii="Times New Roman" w:hAnsi="Times New Roman" w:cs="Times New Roman"/>
          <w:sz w:val="24"/>
          <w:szCs w:val="24"/>
          <w:lang w:val="en-US"/>
        </w:rPr>
        <w:t>management</w:t>
      </w:r>
      <w:proofErr w:type="gramEnd"/>
      <w:r w:rsidR="00D3397E">
        <w:rPr>
          <w:rFonts w:ascii="Times New Roman" w:hAnsi="Times New Roman" w:cs="Times New Roman"/>
          <w:sz w:val="24"/>
          <w:szCs w:val="24"/>
          <w:lang w:val="en-US"/>
        </w:rPr>
        <w:t xml:space="preserve"> of such cases</w:t>
      </w:r>
      <w:r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6747">
        <w:rPr>
          <w:rFonts w:ascii="Times New Roman" w:hAnsi="Times New Roman" w:cs="Times New Roman"/>
          <w:sz w:val="24"/>
          <w:szCs w:val="24"/>
          <w:lang w:val="en-US"/>
        </w:rPr>
        <w:t>The South African TB Prevalence Survey of 2018 showed that 58% of bacteriologically confirmed TB was asymptomatic or subclinical.</w:t>
      </w:r>
    </w:p>
    <w:p w14:paraId="1A703AD2" w14:textId="736268D2" w:rsidR="009B2D0D" w:rsidRDefault="00617D33" w:rsidP="0059123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This objective involves expanding research efforts </w:t>
      </w:r>
      <w:proofErr w:type="gramStart"/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better understand</w:t>
      </w:r>
      <w:proofErr w:type="gramEnd"/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epidemiology, pathogenesis, </w:t>
      </w:r>
      <w:r w:rsidR="008079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transmission </w:t>
      </w:r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clinical implications of subclinical TB</w:t>
      </w:r>
      <w:r w:rsidR="000F67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; as well as </w:t>
      </w:r>
      <w:r w:rsidR="000914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improved options for rapid identification and </w:t>
      </w:r>
      <w:r w:rsidR="000F674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treatment in selected populations</w:t>
      </w:r>
      <w:r w:rsidR="00C117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Researchers may explore the </w:t>
      </w:r>
      <w:r w:rsidR="00551A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epidemiology</w:t>
      </w:r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subclinical TB, risk factors for progression to active disease, the impact of subclinical TB on TB transmission dynamics</w:t>
      </w:r>
      <w:r w:rsidR="00F7451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D03D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bio</w:t>
      </w:r>
      <w:r w:rsidR="00F7451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markers </w:t>
      </w:r>
      <w:r w:rsidR="00D207B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other </w:t>
      </w:r>
      <w:r w:rsidR="00D03D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mechanisms</w:t>
      </w:r>
      <w:r w:rsidR="00A913A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7451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</w:t>
      </w:r>
      <w:r w:rsidR="00A913A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case finding</w:t>
      </w:r>
      <w:r w:rsidR="00F7451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treatment options</w:t>
      </w:r>
      <w:r w:rsidRPr="00617D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00B1CC5D" w14:textId="77777777" w:rsidR="00C048E6" w:rsidRDefault="00C048E6" w:rsidP="00C048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711E65" w14:textId="7FB2522C" w:rsidR="008B7825" w:rsidRPr="0059123F" w:rsidRDefault="00C048E6" w:rsidP="00B616D4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6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Identification of </w:t>
      </w:r>
      <w:r w:rsidR="00C1179F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B616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iomarkers for disease progression </w:t>
      </w:r>
      <w:r w:rsidR="003B624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novel diagnostics</w:t>
      </w:r>
      <w:r w:rsidRPr="00B616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814DF12" w14:textId="73008E39" w:rsidR="00C048E6" w:rsidRPr="0059123F" w:rsidRDefault="00F10A43" w:rsidP="0059123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23F">
        <w:rPr>
          <w:rFonts w:ascii="Times New Roman" w:hAnsi="Times New Roman" w:cs="Times New Roman"/>
          <w:sz w:val="24"/>
          <w:szCs w:val="24"/>
          <w:lang w:val="en-US"/>
        </w:rPr>
        <w:t>This topic includes the i</w:t>
      </w:r>
      <w:r w:rsidR="00C048E6" w:rsidRPr="0059123F">
        <w:rPr>
          <w:rFonts w:ascii="Times New Roman" w:hAnsi="Times New Roman" w:cs="Times New Roman"/>
          <w:sz w:val="24"/>
          <w:szCs w:val="24"/>
          <w:lang w:val="en-US"/>
        </w:rPr>
        <w:t>dentification</w:t>
      </w:r>
      <w:r w:rsidR="00FD0560" w:rsidRPr="0059123F">
        <w:rPr>
          <w:rFonts w:ascii="Times New Roman" w:hAnsi="Times New Roman" w:cs="Times New Roman"/>
          <w:sz w:val="24"/>
          <w:szCs w:val="24"/>
          <w:lang w:val="en-US"/>
        </w:rPr>
        <w:t xml:space="preserve"> and/or application</w:t>
      </w:r>
      <w:r w:rsidR="00C048E6" w:rsidRPr="0059123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E6DFF" w:rsidRPr="0059123F">
        <w:rPr>
          <w:rFonts w:ascii="Times New Roman" w:hAnsi="Times New Roman" w:cs="Times New Roman"/>
          <w:sz w:val="24"/>
          <w:szCs w:val="24"/>
          <w:lang w:val="en-US"/>
        </w:rPr>
        <w:t>immune or other</w:t>
      </w:r>
      <w:r w:rsidR="00C048E6" w:rsidRPr="0059123F">
        <w:rPr>
          <w:rFonts w:ascii="Times New Roman" w:hAnsi="Times New Roman" w:cs="Times New Roman"/>
          <w:sz w:val="24"/>
          <w:szCs w:val="24"/>
          <w:lang w:val="en-US"/>
        </w:rPr>
        <w:t xml:space="preserve"> biomarkers associated with progression of </w:t>
      </w:r>
      <w:r w:rsidR="00107EB6" w:rsidRPr="0059123F">
        <w:rPr>
          <w:rFonts w:ascii="Times New Roman" w:hAnsi="Times New Roman" w:cs="Times New Roman"/>
          <w:sz w:val="24"/>
          <w:szCs w:val="24"/>
          <w:lang w:val="en-US"/>
        </w:rPr>
        <w:t xml:space="preserve">clinical and </w:t>
      </w:r>
      <w:r w:rsidR="00C048E6" w:rsidRPr="0059123F">
        <w:rPr>
          <w:rFonts w:ascii="Times New Roman" w:hAnsi="Times New Roman" w:cs="Times New Roman"/>
          <w:sz w:val="24"/>
          <w:szCs w:val="24"/>
          <w:lang w:val="en-US"/>
        </w:rPr>
        <w:t xml:space="preserve">subclinical TB, which can </w:t>
      </w:r>
      <w:r w:rsidR="00FD1B10" w:rsidRPr="0059123F">
        <w:rPr>
          <w:rFonts w:ascii="Times New Roman" w:hAnsi="Times New Roman" w:cs="Times New Roman"/>
          <w:sz w:val="24"/>
          <w:szCs w:val="24"/>
          <w:lang w:val="en-US"/>
        </w:rPr>
        <w:t xml:space="preserve">contribute to </w:t>
      </w:r>
      <w:r w:rsidR="00C048E6" w:rsidRPr="0059123F">
        <w:rPr>
          <w:rFonts w:ascii="Times New Roman" w:hAnsi="Times New Roman" w:cs="Times New Roman"/>
          <w:sz w:val="24"/>
          <w:szCs w:val="24"/>
          <w:lang w:val="en-US"/>
        </w:rPr>
        <w:t>better diagnosis, risk stratification, and monitoring of treatment response.</w:t>
      </w:r>
    </w:p>
    <w:p w14:paraId="6674D6C1" w14:textId="77777777" w:rsidR="00617D33" w:rsidRPr="00697996" w:rsidRDefault="00617D33" w:rsidP="006979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E8D512B" w14:textId="3151C423" w:rsidR="00E74F2B" w:rsidRPr="00B616D4" w:rsidRDefault="009900CC" w:rsidP="00B616D4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Development of novel</w:t>
      </w:r>
      <w:r w:rsidR="00F10A4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B365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rapid</w:t>
      </w:r>
      <w:r w:rsidRPr="009900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diagnostic tools for evaluating drug resistance and precision medicine in the management of TB</w:t>
      </w:r>
    </w:p>
    <w:p w14:paraId="4B68EA3A" w14:textId="7370CA46" w:rsidR="004F3764" w:rsidRDefault="004F3764" w:rsidP="004F376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352002" w14:textId="36F4BE1A" w:rsidR="00F91584" w:rsidRPr="0059123F" w:rsidRDefault="004F3764" w:rsidP="0059123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188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Whilst there is a plethora of new diagnostic tools using nucleic acid amplification techniques and sequencing, the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 is</w:t>
      </w:r>
      <w:r w:rsidRPr="0041188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current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ly a</w:t>
      </w:r>
      <w:r w:rsidRPr="0041188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shift in the management of mono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-</w:t>
      </w:r>
      <w:r w:rsidRPr="0041188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and multidrug resistant TB and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a</w:t>
      </w:r>
      <w:r w:rsidRPr="0041188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rising risk of resistance to new agents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. Thus, there is a need for</w:t>
      </w:r>
      <w:r w:rsidRPr="0041188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better diagnostics and especially tools for the rapid diagnosis of drug resistance across all classes of drugs especially those positioned for use in the new WHO and South Africa guidelines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C31AF">
        <w:rPr>
          <w:rFonts w:ascii="Times New Roman" w:hAnsi="Times New Roman" w:cs="Times New Roman"/>
          <w:sz w:val="24"/>
          <w:szCs w:val="24"/>
          <w:lang w:val="en-US"/>
        </w:rPr>
        <w:t>Improved</w:t>
      </w:r>
      <w:r w:rsidR="006A6EA7">
        <w:rPr>
          <w:rFonts w:ascii="Times New Roman" w:hAnsi="Times New Roman" w:cs="Times New Roman"/>
          <w:sz w:val="24"/>
          <w:szCs w:val="24"/>
          <w:lang w:val="en-US"/>
        </w:rPr>
        <w:t xml:space="preserve"> diagnostics </w:t>
      </w:r>
      <w:proofErr w:type="gramStart"/>
      <w:r w:rsidR="006A6EA7">
        <w:rPr>
          <w:rFonts w:ascii="Times New Roman" w:hAnsi="Times New Roman" w:cs="Times New Roman"/>
          <w:sz w:val="24"/>
          <w:szCs w:val="24"/>
          <w:lang w:val="en-US"/>
        </w:rPr>
        <w:t>are also needed</w:t>
      </w:r>
      <w:proofErr w:type="gramEnd"/>
      <w:r w:rsidR="006A6EA7">
        <w:rPr>
          <w:rFonts w:ascii="Times New Roman" w:hAnsi="Times New Roman" w:cs="Times New Roman"/>
          <w:sz w:val="24"/>
          <w:szCs w:val="24"/>
          <w:lang w:val="en-US"/>
        </w:rPr>
        <w:t xml:space="preserve"> for diagnosis </w:t>
      </w:r>
      <w:r w:rsidR="00E46D91">
        <w:rPr>
          <w:rFonts w:ascii="Times New Roman" w:hAnsi="Times New Roman" w:cs="Times New Roman"/>
          <w:sz w:val="24"/>
          <w:szCs w:val="24"/>
          <w:lang w:val="en-US"/>
        </w:rPr>
        <w:t>in HIV co-infected individuals</w:t>
      </w:r>
      <w:r w:rsidR="004C31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31AF">
        <w:rPr>
          <w:rFonts w:ascii="Times New Roman" w:hAnsi="Times New Roman" w:cs="Times New Roman"/>
          <w:sz w:val="24"/>
          <w:szCs w:val="24"/>
          <w:lang w:val="en-US"/>
        </w:rPr>
        <w:t>paediatric</w:t>
      </w:r>
      <w:proofErr w:type="spellEnd"/>
      <w:r w:rsidR="004C31AF">
        <w:rPr>
          <w:rFonts w:ascii="Times New Roman" w:hAnsi="Times New Roman" w:cs="Times New Roman"/>
          <w:sz w:val="24"/>
          <w:szCs w:val="24"/>
          <w:lang w:val="en-US"/>
        </w:rPr>
        <w:t xml:space="preserve"> populations and for extra-pulmonary TB.</w:t>
      </w:r>
      <w:r w:rsidR="00E46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38C03D" w14:textId="20FD8673" w:rsidR="00A15221" w:rsidRPr="00B616D4" w:rsidRDefault="00A15221" w:rsidP="0059123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6D4">
        <w:rPr>
          <w:rFonts w:ascii="Times New Roman" w:hAnsi="Times New Roman" w:cs="Times New Roman"/>
          <w:sz w:val="24"/>
          <w:szCs w:val="24"/>
          <w:lang w:val="en-US"/>
        </w:rPr>
        <w:t xml:space="preserve">Current diagnostic methods for TB, such as sputum smear microscopy and culture, have limitations in sensitivity, particularly for detecting </w:t>
      </w:r>
      <w:r>
        <w:rPr>
          <w:rFonts w:ascii="Times New Roman" w:hAnsi="Times New Roman" w:cs="Times New Roman"/>
          <w:sz w:val="24"/>
          <w:szCs w:val="24"/>
          <w:lang w:val="en-US"/>
        </w:rPr>
        <w:t>latent TB, TB in its early stages</w:t>
      </w:r>
      <w:r w:rsidR="00FD1B1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6D4">
        <w:rPr>
          <w:rFonts w:ascii="Times New Roman" w:hAnsi="Times New Roman" w:cs="Times New Roman"/>
          <w:sz w:val="24"/>
          <w:szCs w:val="24"/>
          <w:lang w:val="en-US"/>
        </w:rPr>
        <w:t>extrapulmonary TB</w:t>
      </w:r>
      <w:r w:rsidR="00FD1B1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resistant TB</w:t>
      </w:r>
      <w:r w:rsidRPr="00B616D4">
        <w:rPr>
          <w:rFonts w:ascii="Times New Roman" w:hAnsi="Times New Roman" w:cs="Times New Roman"/>
          <w:sz w:val="24"/>
          <w:szCs w:val="24"/>
          <w:lang w:val="en-US"/>
        </w:rPr>
        <w:t>. There is a need for more sensitive, rapid, and affordable diagnostic tests, especially in resource-limited settings</w:t>
      </w:r>
      <w:r w:rsidR="00F91584">
        <w:rPr>
          <w:rFonts w:ascii="Times New Roman" w:hAnsi="Times New Roman" w:cs="Times New Roman"/>
          <w:sz w:val="24"/>
          <w:szCs w:val="24"/>
          <w:lang w:val="en-US"/>
        </w:rPr>
        <w:t xml:space="preserve"> where the price of currently available </w:t>
      </w:r>
      <w:r w:rsidR="00247E52">
        <w:rPr>
          <w:rFonts w:ascii="Times New Roman" w:hAnsi="Times New Roman" w:cs="Times New Roman"/>
          <w:sz w:val="24"/>
          <w:szCs w:val="24"/>
          <w:lang w:val="en-US"/>
        </w:rPr>
        <w:t xml:space="preserve">TB-NAAT tests makes its use in widespread screening limited. </w:t>
      </w:r>
      <w:proofErr w:type="gramStart"/>
      <w:r w:rsidR="00C038A0">
        <w:rPr>
          <w:rFonts w:ascii="Times New Roman" w:hAnsi="Times New Roman" w:cs="Times New Roman"/>
          <w:sz w:val="24"/>
          <w:szCs w:val="24"/>
          <w:lang w:val="en-US"/>
        </w:rPr>
        <w:t>These</w:t>
      </w:r>
      <w:proofErr w:type="gramEnd"/>
      <w:r w:rsidR="00C038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A35" w:rsidRPr="00782A35">
        <w:rPr>
          <w:rFonts w:ascii="Times New Roman" w:hAnsi="Times New Roman" w:cs="Times New Roman"/>
          <w:sz w:val="24"/>
          <w:szCs w:val="24"/>
          <w:lang w:val="en-US"/>
        </w:rPr>
        <w:t>new diagnostics tools</w:t>
      </w:r>
      <w:r w:rsidR="00782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8A0">
        <w:rPr>
          <w:rFonts w:ascii="Times New Roman" w:hAnsi="Times New Roman" w:cs="Times New Roman"/>
          <w:sz w:val="24"/>
          <w:szCs w:val="24"/>
          <w:lang w:val="en-US"/>
        </w:rPr>
        <w:t>need to address current diagnostic gaps</w:t>
      </w:r>
      <w:r w:rsidR="00511869">
        <w:rPr>
          <w:rFonts w:ascii="Times New Roman" w:hAnsi="Times New Roman" w:cs="Times New Roman"/>
          <w:sz w:val="24"/>
          <w:szCs w:val="24"/>
          <w:lang w:val="en-US"/>
        </w:rPr>
        <w:t>, including at various stages of TB disease and in co</w:t>
      </w:r>
      <w:r w:rsidR="00D83A1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11869">
        <w:rPr>
          <w:rFonts w:ascii="Times New Roman" w:hAnsi="Times New Roman" w:cs="Times New Roman"/>
          <w:sz w:val="24"/>
          <w:szCs w:val="24"/>
          <w:lang w:val="en-US"/>
        </w:rPr>
        <w:t>infected individuals</w:t>
      </w:r>
      <w:r w:rsidR="00D83A13">
        <w:rPr>
          <w:rFonts w:ascii="Times New Roman" w:hAnsi="Times New Roman" w:cs="Times New Roman"/>
          <w:sz w:val="24"/>
          <w:szCs w:val="24"/>
          <w:lang w:val="en-US"/>
        </w:rPr>
        <w:t xml:space="preserve"> and other target groups</w:t>
      </w:r>
      <w:r w:rsidR="008E1524">
        <w:rPr>
          <w:rFonts w:ascii="Times New Roman" w:hAnsi="Times New Roman" w:cs="Times New Roman"/>
          <w:sz w:val="24"/>
          <w:szCs w:val="24"/>
          <w:lang w:val="en-US"/>
        </w:rPr>
        <w:t xml:space="preserve"> listed above</w:t>
      </w:r>
      <w:r w:rsidR="005118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1524">
        <w:rPr>
          <w:rFonts w:ascii="Times New Roman" w:hAnsi="Times New Roman" w:cs="Times New Roman"/>
          <w:sz w:val="24"/>
          <w:szCs w:val="24"/>
          <w:lang w:val="en-US"/>
        </w:rPr>
        <w:t xml:space="preserve"> Preference </w:t>
      </w:r>
      <w:proofErr w:type="gramStart"/>
      <w:r w:rsidR="008E1524">
        <w:rPr>
          <w:rFonts w:ascii="Times New Roman" w:hAnsi="Times New Roman" w:cs="Times New Roman"/>
          <w:sz w:val="24"/>
          <w:szCs w:val="24"/>
          <w:lang w:val="en-US"/>
        </w:rPr>
        <w:t>will be given</w:t>
      </w:r>
      <w:proofErr w:type="gramEnd"/>
      <w:r w:rsidR="008E1524">
        <w:rPr>
          <w:rFonts w:ascii="Times New Roman" w:hAnsi="Times New Roman" w:cs="Times New Roman"/>
          <w:sz w:val="24"/>
          <w:szCs w:val="24"/>
          <w:lang w:val="en-US"/>
        </w:rPr>
        <w:t xml:space="preserve"> to proposals that build on already identified </w:t>
      </w:r>
      <w:r w:rsidR="001B5023">
        <w:rPr>
          <w:rFonts w:ascii="Times New Roman" w:hAnsi="Times New Roman" w:cs="Times New Roman"/>
          <w:sz w:val="24"/>
          <w:szCs w:val="24"/>
          <w:lang w:val="en-US"/>
        </w:rPr>
        <w:t>markers.</w:t>
      </w:r>
    </w:p>
    <w:p w14:paraId="5A6D8C27" w14:textId="77777777" w:rsidR="00A15221" w:rsidRPr="00B616D4" w:rsidRDefault="00A15221" w:rsidP="00B616D4">
      <w:pPr>
        <w:pStyle w:val="Paragraphedeliste"/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B77C48" w14:textId="77777777" w:rsidR="004965F4" w:rsidRPr="00697996" w:rsidRDefault="004965F4" w:rsidP="00697996">
      <w:pPr>
        <w:pStyle w:val="Paragraphedeliste"/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B3AAAB" w14:textId="6D1F2B01" w:rsidR="00C048E6" w:rsidRPr="00B616D4" w:rsidRDefault="00C048E6" w:rsidP="0059123F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5221" w:rsidDel="00C04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1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 of new vaccines </w:t>
      </w:r>
      <w:r w:rsidR="00A15221" w:rsidRPr="00B61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strategies </w:t>
      </w:r>
    </w:p>
    <w:p w14:paraId="4985E25D" w14:textId="0D034627" w:rsidR="004965F4" w:rsidRPr="00B616D4" w:rsidRDefault="00A15221" w:rsidP="004F376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16D4">
        <w:rPr>
          <w:rFonts w:ascii="Times New Roman" w:hAnsi="Times New Roman" w:cs="Times New Roman"/>
          <w:sz w:val="24"/>
          <w:szCs w:val="24"/>
          <w:lang w:val="en-US"/>
        </w:rPr>
        <w:t>There is still no highly effective vaccine for preventing adult pulmonary TB, which is the most common form of the disease worldwide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4F2B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New vaccine generation should focus on controlling and preventing TB infection, including drug-resistant </w:t>
      </w:r>
      <w:r w:rsidR="009B2D0D" w:rsidRPr="00697996">
        <w:rPr>
          <w:rFonts w:ascii="Times New Roman" w:hAnsi="Times New Roman" w:cs="Times New Roman"/>
          <w:sz w:val="24"/>
          <w:szCs w:val="24"/>
          <w:lang w:val="en-US"/>
        </w:rPr>
        <w:t xml:space="preserve">and latent </w:t>
      </w:r>
      <w:r w:rsidR="00E74F2B" w:rsidRPr="00697996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4965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Del="00A15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965F4" w:rsidRPr="00B616D4">
        <w:rPr>
          <w:rFonts w:ascii="Times New Roman" w:hAnsi="Times New Roman" w:cs="Times New Roman"/>
          <w:sz w:val="24"/>
          <w:szCs w:val="24"/>
          <w:lang w:val="en-US"/>
        </w:rPr>
        <w:t>nderstanding of immune responses to new vaccines, both in animal models and in different populations and age groups</w:t>
      </w:r>
      <w:r w:rsidR="00FD1B1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identification of correlates of protection </w:t>
      </w:r>
      <w:r w:rsidR="00FD1B10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well as development of </w:t>
      </w:r>
      <w:r w:rsidR="00F031B0">
        <w:rPr>
          <w:rFonts w:ascii="Times New Roman" w:hAnsi="Times New Roman" w:cs="Times New Roman"/>
          <w:sz w:val="24"/>
          <w:szCs w:val="24"/>
          <w:lang w:val="en-US"/>
        </w:rPr>
        <w:t xml:space="preserve">preventative </w:t>
      </w:r>
      <w:r w:rsidR="00D9316F">
        <w:rPr>
          <w:rFonts w:ascii="Times New Roman" w:hAnsi="Times New Roman" w:cs="Times New Roman"/>
          <w:sz w:val="24"/>
          <w:szCs w:val="24"/>
          <w:lang w:val="en-US"/>
        </w:rPr>
        <w:t xml:space="preserve">vaccines </w:t>
      </w:r>
      <w:r w:rsidR="00F031B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4965F4" w:rsidRPr="00B61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herapeutic vaccine</w:t>
      </w:r>
      <w:r w:rsidR="0081786B" w:rsidRPr="00B61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4965F4" w:rsidRPr="00B61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treat drug resistant TB or shorten treatment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 are necessary</w:t>
      </w:r>
      <w:r w:rsidR="004012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There is an urgent need for the discovery of new vaccine candidates to fill the vaccine R&amp;D </w:t>
      </w:r>
      <w:r w:rsidR="0040121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pipeline over the next five years. </w:t>
      </w:r>
      <w:r w:rsidR="00FE2D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only one promising candidate in Phase III vaccine trials in the pipeline, the need for </w:t>
      </w:r>
      <w:r w:rsidR="001E5C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new</w:t>
      </w:r>
      <w:r w:rsidR="00FE2D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candidates and strategies is </w:t>
      </w:r>
      <w:r w:rsidR="003D70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crucial </w:t>
      </w:r>
      <w:proofErr w:type="gramStart"/>
      <w:r w:rsidR="003D70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 for adult and adolescent populations</w:t>
      </w:r>
      <w:r w:rsidR="00657C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3D70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F37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well as</w:t>
      </w:r>
      <w:r w:rsidR="003D70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E5C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other</w:t>
      </w:r>
      <w:proofErr w:type="gramEnd"/>
      <w:r w:rsidR="001E5C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D70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target populations.</w:t>
      </w:r>
    </w:p>
    <w:p w14:paraId="3049E0C7" w14:textId="77777777" w:rsidR="00E74F2B" w:rsidRDefault="00E74F2B" w:rsidP="00E74F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157BC79" w14:textId="61DCCCE8" w:rsidR="00452439" w:rsidRPr="00B51F84" w:rsidRDefault="00452439" w:rsidP="0059123F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1F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Evaluation of new drugs or shortened regimens, especially for </w:t>
      </w:r>
      <w:proofErr w:type="spellStart"/>
      <w:r w:rsidRPr="00B51F84">
        <w:rPr>
          <w:rFonts w:ascii="Times New Roman" w:hAnsi="Times New Roman" w:cs="Times New Roman"/>
          <w:b/>
          <w:bCs/>
          <w:sz w:val="24"/>
          <w:szCs w:val="24"/>
          <w:lang w:val="en-US"/>
        </w:rPr>
        <w:t>paediatric</w:t>
      </w:r>
      <w:proofErr w:type="spellEnd"/>
      <w:r w:rsidRPr="00B51F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populations</w:t>
      </w:r>
      <w:r w:rsidRPr="00B51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1E825E" w14:textId="6FC1DC92" w:rsidR="00264608" w:rsidRPr="00B51F84" w:rsidRDefault="000B759B" w:rsidP="00657C22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1F84">
        <w:rPr>
          <w:rFonts w:ascii="Times New Roman" w:hAnsi="Times New Roman" w:cs="Times New Roman"/>
          <w:sz w:val="24"/>
          <w:szCs w:val="24"/>
          <w:lang w:val="en-US"/>
        </w:rPr>
        <w:t>Low-cost</w:t>
      </w:r>
      <w:r w:rsidR="00264608" w:rsidRPr="00B51F84">
        <w:rPr>
          <w:rFonts w:ascii="Times New Roman" w:hAnsi="Times New Roman" w:cs="Times New Roman"/>
          <w:sz w:val="24"/>
          <w:szCs w:val="24"/>
          <w:lang w:val="en-US"/>
        </w:rPr>
        <w:t xml:space="preserve"> proposals for the evaluation of new drugs or shortened regimens </w:t>
      </w:r>
      <w:proofErr w:type="gramStart"/>
      <w:r w:rsidR="00264608" w:rsidRPr="00B51F8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C4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597E">
        <w:rPr>
          <w:rFonts w:ascii="Times New Roman" w:hAnsi="Times New Roman" w:cs="Times New Roman"/>
          <w:sz w:val="24"/>
          <w:szCs w:val="24"/>
          <w:lang w:val="en-US"/>
        </w:rPr>
        <w:t>invited</w:t>
      </w:r>
      <w:proofErr w:type="gramEnd"/>
      <w:r w:rsidR="00264608" w:rsidRPr="00B51F84">
        <w:rPr>
          <w:rFonts w:ascii="Times New Roman" w:hAnsi="Times New Roman" w:cs="Times New Roman"/>
          <w:sz w:val="24"/>
          <w:szCs w:val="24"/>
          <w:lang w:val="en-US"/>
        </w:rPr>
        <w:t xml:space="preserve">, especially for </w:t>
      </w:r>
      <w:r w:rsidR="00C16A69" w:rsidRPr="00B51F84">
        <w:rPr>
          <w:rFonts w:ascii="Times New Roman" w:hAnsi="Times New Roman" w:cs="Times New Roman"/>
          <w:sz w:val="24"/>
          <w:szCs w:val="24"/>
          <w:lang w:val="en-US"/>
        </w:rPr>
        <w:t>pediatric</w:t>
      </w:r>
      <w:r w:rsidR="00264608" w:rsidRPr="00B51F84">
        <w:rPr>
          <w:rFonts w:ascii="Times New Roman" w:hAnsi="Times New Roman" w:cs="Times New Roman"/>
          <w:sz w:val="24"/>
          <w:szCs w:val="24"/>
          <w:lang w:val="en-US"/>
        </w:rPr>
        <w:t xml:space="preserve"> populations, as are </w:t>
      </w:r>
      <w:r w:rsidR="00FA597E">
        <w:rPr>
          <w:rFonts w:ascii="Times New Roman" w:hAnsi="Times New Roman" w:cs="Times New Roman"/>
          <w:sz w:val="24"/>
          <w:szCs w:val="24"/>
          <w:lang w:val="en-US"/>
        </w:rPr>
        <w:t xml:space="preserve">proposals on </w:t>
      </w:r>
      <w:r w:rsidR="00264608" w:rsidRPr="00B51F84">
        <w:rPr>
          <w:rFonts w:ascii="Times New Roman" w:hAnsi="Times New Roman" w:cs="Times New Roman"/>
          <w:sz w:val="24"/>
          <w:szCs w:val="24"/>
          <w:lang w:val="en-US"/>
        </w:rPr>
        <w:t>prognostic biomarkers for early treatment cessation.</w:t>
      </w:r>
    </w:p>
    <w:p w14:paraId="28DA4768" w14:textId="77777777" w:rsidR="00264608" w:rsidRDefault="00264608" w:rsidP="00E74F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1D4107B7" w14:textId="0E119D20" w:rsidR="002C0E06" w:rsidRDefault="00627FCE" w:rsidP="004F376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83B81">
        <w:rPr>
          <w:rFonts w:ascii="Times New Roman" w:hAnsi="Times New Roman" w:cs="Times New Roman"/>
          <w:sz w:val="24"/>
          <w:szCs w:val="24"/>
          <w:lang w:val="en-US"/>
        </w:rPr>
        <w:t>Overall, this call will foster a better understanding, control and ultimately</w:t>
      </w:r>
      <w:r w:rsidR="00FD1B1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3B81">
        <w:rPr>
          <w:rFonts w:ascii="Times New Roman" w:hAnsi="Times New Roman" w:cs="Times New Roman"/>
          <w:sz w:val="24"/>
          <w:szCs w:val="24"/>
          <w:lang w:val="en-US"/>
        </w:rPr>
        <w:t xml:space="preserve"> elimination of TB through innovative strategies</w:t>
      </w:r>
      <w:r w:rsidR="003D5B3D">
        <w:rPr>
          <w:rFonts w:ascii="Times New Roman" w:hAnsi="Times New Roman" w:cs="Times New Roman"/>
          <w:sz w:val="24"/>
          <w:szCs w:val="24"/>
          <w:lang w:val="en-US"/>
        </w:rPr>
        <w:t xml:space="preserve"> and develop scientific collaboration </w:t>
      </w:r>
      <w:r w:rsidR="00AC428C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3D5B3D">
        <w:rPr>
          <w:rFonts w:ascii="Times New Roman" w:hAnsi="Times New Roman" w:cs="Times New Roman"/>
          <w:sz w:val="24"/>
          <w:szCs w:val="24"/>
          <w:lang w:val="en-US"/>
        </w:rPr>
        <w:t>researchers from South Africa and France over the long term.</w:t>
      </w:r>
    </w:p>
    <w:p w14:paraId="62D1ADA7" w14:textId="77777777" w:rsidR="003D4907" w:rsidRDefault="003D4907" w:rsidP="00E74F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20FFC606" w14:textId="77777777" w:rsidR="003D4907" w:rsidRDefault="003D4907" w:rsidP="00E74F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F5C8C4E" w14:textId="77777777" w:rsidR="003D4907" w:rsidRPr="00E74F2B" w:rsidRDefault="003D4907" w:rsidP="00E74F2B">
      <w:pPr>
        <w:shd w:val="clear" w:color="auto" w:fill="FFFFFF"/>
        <w:spacing w:after="0" w:line="360" w:lineRule="auto"/>
        <w:jc w:val="both"/>
        <w:rPr>
          <w:lang w:val="en-US"/>
        </w:rPr>
      </w:pPr>
    </w:p>
    <w:sectPr w:rsidR="003D4907" w:rsidRPr="00E7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97C"/>
    <w:multiLevelType w:val="hybridMultilevel"/>
    <w:tmpl w:val="74B48F92"/>
    <w:lvl w:ilvl="0" w:tplc="1CE84AEA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7678"/>
    <w:multiLevelType w:val="multilevel"/>
    <w:tmpl w:val="57BA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E47F5"/>
    <w:multiLevelType w:val="hybridMultilevel"/>
    <w:tmpl w:val="D0A00E86"/>
    <w:lvl w:ilvl="0" w:tplc="97029E7C">
      <w:start w:val="1"/>
      <w:numFmt w:val="upperRoman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3C0D3C"/>
    <w:multiLevelType w:val="hybridMultilevel"/>
    <w:tmpl w:val="EBD61A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2B"/>
    <w:rsid w:val="00013B83"/>
    <w:rsid w:val="0009148B"/>
    <w:rsid w:val="000B759B"/>
    <w:rsid w:val="000F6747"/>
    <w:rsid w:val="00107EB6"/>
    <w:rsid w:val="00160DCB"/>
    <w:rsid w:val="001B004C"/>
    <w:rsid w:val="001B5023"/>
    <w:rsid w:val="001C2D37"/>
    <w:rsid w:val="001C45AF"/>
    <w:rsid w:val="001E5C8E"/>
    <w:rsid w:val="001F707F"/>
    <w:rsid w:val="002240FA"/>
    <w:rsid w:val="00247E52"/>
    <w:rsid w:val="002617C3"/>
    <w:rsid w:val="00264608"/>
    <w:rsid w:val="002756DB"/>
    <w:rsid w:val="002C0E06"/>
    <w:rsid w:val="002C2CE9"/>
    <w:rsid w:val="00321C9D"/>
    <w:rsid w:val="00325699"/>
    <w:rsid w:val="003812A1"/>
    <w:rsid w:val="003864EE"/>
    <w:rsid w:val="003B60AF"/>
    <w:rsid w:val="003B6248"/>
    <w:rsid w:val="003D4907"/>
    <w:rsid w:val="003D5B3D"/>
    <w:rsid w:val="003D7014"/>
    <w:rsid w:val="003E44AB"/>
    <w:rsid w:val="00401219"/>
    <w:rsid w:val="00452439"/>
    <w:rsid w:val="004965F4"/>
    <w:rsid w:val="004C31AF"/>
    <w:rsid w:val="004D1600"/>
    <w:rsid w:val="004F3764"/>
    <w:rsid w:val="00511869"/>
    <w:rsid w:val="00551AD0"/>
    <w:rsid w:val="00557A89"/>
    <w:rsid w:val="0059123F"/>
    <w:rsid w:val="005D015B"/>
    <w:rsid w:val="00617D33"/>
    <w:rsid w:val="00627FCE"/>
    <w:rsid w:val="00636FED"/>
    <w:rsid w:val="00657C22"/>
    <w:rsid w:val="00675B49"/>
    <w:rsid w:val="00697996"/>
    <w:rsid w:val="006A6EA7"/>
    <w:rsid w:val="006C2DAD"/>
    <w:rsid w:val="006C532B"/>
    <w:rsid w:val="006D70C4"/>
    <w:rsid w:val="00782A35"/>
    <w:rsid w:val="008079F2"/>
    <w:rsid w:val="0081786B"/>
    <w:rsid w:val="0082208F"/>
    <w:rsid w:val="00830D6D"/>
    <w:rsid w:val="00847131"/>
    <w:rsid w:val="00872FB5"/>
    <w:rsid w:val="008B7825"/>
    <w:rsid w:val="008E1524"/>
    <w:rsid w:val="008F606A"/>
    <w:rsid w:val="00943E40"/>
    <w:rsid w:val="009900CC"/>
    <w:rsid w:val="009B2D0D"/>
    <w:rsid w:val="009D2FC3"/>
    <w:rsid w:val="009E36E7"/>
    <w:rsid w:val="00A01FF2"/>
    <w:rsid w:val="00A15221"/>
    <w:rsid w:val="00A40385"/>
    <w:rsid w:val="00A819B5"/>
    <w:rsid w:val="00A81BAF"/>
    <w:rsid w:val="00A913A2"/>
    <w:rsid w:val="00AC428C"/>
    <w:rsid w:val="00B25244"/>
    <w:rsid w:val="00B365DD"/>
    <w:rsid w:val="00B37D70"/>
    <w:rsid w:val="00B51F84"/>
    <w:rsid w:val="00B616D4"/>
    <w:rsid w:val="00B8678A"/>
    <w:rsid w:val="00BF48DA"/>
    <w:rsid w:val="00C038A0"/>
    <w:rsid w:val="00C048E6"/>
    <w:rsid w:val="00C1179F"/>
    <w:rsid w:val="00C16A69"/>
    <w:rsid w:val="00C74D9A"/>
    <w:rsid w:val="00C86AA6"/>
    <w:rsid w:val="00D03DF6"/>
    <w:rsid w:val="00D207BC"/>
    <w:rsid w:val="00D3397E"/>
    <w:rsid w:val="00D366BE"/>
    <w:rsid w:val="00D552CF"/>
    <w:rsid w:val="00D83A13"/>
    <w:rsid w:val="00D9316F"/>
    <w:rsid w:val="00DE6DFF"/>
    <w:rsid w:val="00E14E54"/>
    <w:rsid w:val="00E162B3"/>
    <w:rsid w:val="00E46D91"/>
    <w:rsid w:val="00E66BB9"/>
    <w:rsid w:val="00E74F2B"/>
    <w:rsid w:val="00ED5819"/>
    <w:rsid w:val="00F031B0"/>
    <w:rsid w:val="00F10A43"/>
    <w:rsid w:val="00F46ACD"/>
    <w:rsid w:val="00F74517"/>
    <w:rsid w:val="00F91584"/>
    <w:rsid w:val="00FA597E"/>
    <w:rsid w:val="00FC4654"/>
    <w:rsid w:val="00FD0560"/>
    <w:rsid w:val="00FD1B10"/>
    <w:rsid w:val="00FD7A79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A26D9"/>
  <w15:chartTrackingRefBased/>
  <w15:docId w15:val="{2D9D542D-3910-41D4-A3A5-78D170F3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2B"/>
  </w:style>
  <w:style w:type="paragraph" w:styleId="Titre3">
    <w:name w:val="heading 3"/>
    <w:basedOn w:val="Normal"/>
    <w:link w:val="Titre3Car"/>
    <w:uiPriority w:val="9"/>
    <w:qFormat/>
    <w:rsid w:val="00E16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F2B"/>
    <w:pPr>
      <w:ind w:left="720"/>
      <w:contextualSpacing/>
    </w:pPr>
  </w:style>
  <w:style w:type="paragraph" w:styleId="Rvision">
    <w:name w:val="Revision"/>
    <w:hidden/>
    <w:uiPriority w:val="99"/>
    <w:semiHidden/>
    <w:rsid w:val="008F606A"/>
    <w:pPr>
      <w:spacing w:after="0" w:line="240" w:lineRule="auto"/>
    </w:pPr>
  </w:style>
  <w:style w:type="paragraph" w:customStyle="1" w:styleId="Default">
    <w:name w:val="Default"/>
    <w:rsid w:val="003D4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D01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01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01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1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1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15B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E162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4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0c5d3-6137-437a-94d9-f49f050027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3DE80E0ADBC4C920DEB171AAA3B32" ma:contentTypeVersion="17" ma:contentTypeDescription="Create a new document." ma:contentTypeScope="" ma:versionID="7094256b8d3c0f67db04553c3b87ff06">
  <xsd:schema xmlns:xsd="http://www.w3.org/2001/XMLSchema" xmlns:xs="http://www.w3.org/2001/XMLSchema" xmlns:p="http://schemas.microsoft.com/office/2006/metadata/properties" xmlns:ns3="29d0c5d3-6137-437a-94d9-f49f050027a8" xmlns:ns4="bf96bc47-22be-490f-af91-2c7303e51955" targetNamespace="http://schemas.microsoft.com/office/2006/metadata/properties" ma:root="true" ma:fieldsID="7f431d4eb84e11c084c2e93d378cf70a" ns3:_="" ns4:_="">
    <xsd:import namespace="29d0c5d3-6137-437a-94d9-f49f050027a8"/>
    <xsd:import namespace="bf96bc47-22be-490f-af91-2c7303e51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c5d3-6137-437a-94d9-f49f05002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bc47-22be-490f-af91-2c7303e51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3D83-E41B-4921-90BF-9E5E6389D444}">
  <ds:schemaRefs>
    <ds:schemaRef ds:uri="http://schemas.microsoft.com/office/2006/metadata/properties"/>
    <ds:schemaRef ds:uri="http://schemas.microsoft.com/office/infopath/2007/PartnerControls"/>
    <ds:schemaRef ds:uri="29d0c5d3-6137-437a-94d9-f49f050027a8"/>
  </ds:schemaRefs>
</ds:datastoreItem>
</file>

<file path=customXml/itemProps2.xml><?xml version="1.0" encoding="utf-8"?>
<ds:datastoreItem xmlns:ds="http://schemas.openxmlformats.org/officeDocument/2006/customXml" ds:itemID="{9D0FE0FF-C13C-422D-9717-03AC4B11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B748-EB1D-437C-A1BE-1A78A9DC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0c5d3-6137-437a-94d9-f49f050027a8"/>
    <ds:schemaRef ds:uri="bf96bc47-22be-490f-af91-2c7303e51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AE8C6-FC73-42DE-A2BB-2F53653C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846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Maimouna Djamila NGADJAGA</dc:creator>
  <cp:keywords/>
  <dc:description/>
  <cp:lastModifiedBy>Romain MIGNERAT</cp:lastModifiedBy>
  <cp:revision>7</cp:revision>
  <dcterms:created xsi:type="dcterms:W3CDTF">2024-06-25T10:45:00Z</dcterms:created>
  <dcterms:modified xsi:type="dcterms:W3CDTF">2024-07-25T08:39:00Z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0x0101000683DE80E0ADBC4C920DEB171AAA3B32</vt:lpwstr>
  </property>
  <property fmtid="{D5CDD505-2E9C-101B-9397-08002B2CF9AE}" pid="3" name="GrammarlyDocumentId">
    <vt:lpwstr>b1425090da487b5d3d86d5315bb49ad6e181f1b5fa94d89d484f3a7b7b02a98b</vt:lpwstr>
  </property>
</Properties>
</file>